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98C1" w14:textId="4454A11C" w:rsidR="00F70A01" w:rsidRDefault="00A47C2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RACCONTI DI ODESSA</w:t>
      </w:r>
    </w:p>
    <w:p w14:paraId="379B322B" w14:textId="78F03A2F" w:rsidR="00A47C2E" w:rsidRPr="00694ACA" w:rsidRDefault="00694ACA" w:rsidP="00694ACA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Ciclo di racconti</w:t>
      </w:r>
    </w:p>
    <w:p w14:paraId="7E6B95D1" w14:textId="3099A2B0" w:rsidR="00694ACA" w:rsidRDefault="00694ACA" w:rsidP="00694ACA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personaggi vivono non secondo le leggi, ma secondo i “concetti”</w:t>
      </w:r>
    </w:p>
    <w:p w14:paraId="3BCD457A" w14:textId="5C8C4A2D" w:rsidR="00694ACA" w:rsidRDefault="003F1EBB" w:rsidP="00694ACA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Personaggi </w:t>
      </w:r>
      <w:r w:rsidR="00B124CE">
        <w:rPr>
          <w:rFonts w:ascii="Arial" w:hAnsi="Arial" w:cs="Arial"/>
          <w:sz w:val="28"/>
          <w:szCs w:val="28"/>
        </w:rPr>
        <w:t xml:space="preserve">principali: </w:t>
      </w:r>
      <w:r w:rsidR="00256192">
        <w:rPr>
          <w:rFonts w:ascii="Arial" w:hAnsi="Arial" w:cs="Arial"/>
          <w:sz w:val="28"/>
          <w:szCs w:val="28"/>
        </w:rPr>
        <w:t xml:space="preserve">Benja Krik, </w:t>
      </w:r>
      <w:r w:rsidR="00F67206">
        <w:rPr>
          <w:rFonts w:ascii="Arial" w:hAnsi="Arial" w:cs="Arial"/>
          <w:sz w:val="28"/>
          <w:szCs w:val="28"/>
        </w:rPr>
        <w:t>Froim Grač e Ljubka Kazak</w:t>
      </w:r>
      <w:r w:rsidR="00B067E3">
        <w:rPr>
          <w:rFonts w:ascii="Arial" w:hAnsi="Arial" w:cs="Arial"/>
          <w:sz w:val="28"/>
          <w:szCs w:val="28"/>
        </w:rPr>
        <w:t xml:space="preserve"> che vengono continuamente citati in tutti e quattro i racconti</w:t>
      </w:r>
      <w:r w:rsidR="00A65E80">
        <w:rPr>
          <w:rFonts w:ascii="Arial" w:hAnsi="Arial" w:cs="Arial"/>
          <w:sz w:val="28"/>
          <w:szCs w:val="28"/>
        </w:rPr>
        <w:t>; il personaggio principale del racconto era già stato nominato in quello precedente</w:t>
      </w:r>
    </w:p>
    <w:p w14:paraId="1D9DC7FC" w14:textId="2D99D123" w:rsidR="00E72FB9" w:rsidRDefault="000B6999" w:rsidP="00694ACA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Compaiono circa 50 nomi propri, ma </w:t>
      </w:r>
      <w:r w:rsidR="00C673EF">
        <w:rPr>
          <w:rFonts w:ascii="Arial" w:hAnsi="Arial" w:cs="Arial"/>
          <w:sz w:val="28"/>
          <w:szCs w:val="28"/>
        </w:rPr>
        <w:t>tutti appartengono allo stesso mondo</w:t>
      </w:r>
    </w:p>
    <w:p w14:paraId="023CA98B" w14:textId="149C8D21" w:rsidR="00674B81" w:rsidRDefault="00674B81" w:rsidP="00694ACA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Caratteristica dello stile: </w:t>
      </w:r>
      <w:r w:rsidR="002B4636">
        <w:rPr>
          <w:rFonts w:ascii="Arial" w:hAnsi="Arial" w:cs="Arial"/>
          <w:sz w:val="28"/>
          <w:szCs w:val="28"/>
        </w:rPr>
        <w:t>fusione di alto e basso a tutti i livelli (lessico, sintassi etc.)</w:t>
      </w:r>
      <w:r w:rsidR="00347015">
        <w:rPr>
          <w:rFonts w:ascii="Arial" w:hAnsi="Arial" w:cs="Arial"/>
          <w:sz w:val="28"/>
          <w:szCs w:val="28"/>
        </w:rPr>
        <w:t xml:space="preserve">; </w:t>
      </w:r>
      <w:r w:rsidR="00561C5C">
        <w:rPr>
          <w:rFonts w:ascii="Arial" w:hAnsi="Arial" w:cs="Arial"/>
          <w:sz w:val="28"/>
          <w:szCs w:val="28"/>
        </w:rPr>
        <w:t xml:space="preserve">v. Gogol’ </w:t>
      </w:r>
    </w:p>
    <w:p w14:paraId="59CCE296" w14:textId="4C4920DF" w:rsidR="00052943" w:rsidRDefault="00052943" w:rsidP="0005294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27399C">
        <w:rPr>
          <w:rFonts w:ascii="Arial" w:hAnsi="Arial" w:cs="Arial"/>
          <w:sz w:val="28"/>
          <w:szCs w:val="28"/>
        </w:rPr>
        <w:t>Tre ombre ingombrano la via della mia immaginazione. Prendiamo Froim Grač.</w:t>
      </w:r>
      <w:r w:rsidR="00F83F5A">
        <w:rPr>
          <w:rFonts w:ascii="Arial" w:hAnsi="Arial" w:cs="Arial"/>
          <w:sz w:val="28"/>
          <w:szCs w:val="28"/>
        </w:rPr>
        <w:t xml:space="preserve"> L’acciaio delle sue gesta non regge forse il confronto con la forza del re</w:t>
      </w:r>
      <w:r w:rsidR="003142AC">
        <w:rPr>
          <w:rFonts w:ascii="Arial" w:hAnsi="Arial" w:cs="Arial"/>
          <w:sz w:val="28"/>
          <w:szCs w:val="28"/>
        </w:rPr>
        <w:t>? Prendiamo pure  Kol’ka Pakovskij.</w:t>
      </w:r>
      <w:r w:rsidR="00E800DF">
        <w:rPr>
          <w:rFonts w:ascii="Arial" w:hAnsi="Arial" w:cs="Arial"/>
          <w:sz w:val="28"/>
          <w:szCs w:val="28"/>
        </w:rPr>
        <w:t xml:space="preserve"> La furia di quest’uomo aveva in sé tutto ciò che occorre per dominare. </w:t>
      </w:r>
      <w:r w:rsidR="000713C6">
        <w:rPr>
          <w:rFonts w:ascii="Arial" w:hAnsi="Arial" w:cs="Arial"/>
          <w:sz w:val="28"/>
          <w:szCs w:val="28"/>
        </w:rPr>
        <w:t xml:space="preserve">Possibile che Chaim </w:t>
      </w:r>
      <w:r w:rsidR="00253DB0">
        <w:rPr>
          <w:rFonts w:ascii="Arial" w:hAnsi="Arial" w:cs="Arial"/>
          <w:sz w:val="28"/>
          <w:szCs w:val="28"/>
        </w:rPr>
        <w:t>Drong non abbia riconosciuto lo splendore della nuova stella in ascesa?” (</w:t>
      </w:r>
      <w:r w:rsidR="00253DB0">
        <w:rPr>
          <w:rFonts w:ascii="Arial" w:hAnsi="Arial" w:cs="Arial"/>
          <w:i/>
          <w:iCs/>
          <w:sz w:val="28"/>
          <w:szCs w:val="28"/>
        </w:rPr>
        <w:t>Come andavano le cose a Odessa</w:t>
      </w:r>
      <w:r w:rsidR="003506A0">
        <w:rPr>
          <w:rFonts w:ascii="Arial" w:hAnsi="Arial" w:cs="Arial"/>
          <w:i/>
          <w:iCs/>
          <w:sz w:val="28"/>
          <w:szCs w:val="28"/>
        </w:rPr>
        <w:t>)</w:t>
      </w:r>
    </w:p>
    <w:p w14:paraId="01265537" w14:textId="28C6B22E" w:rsidR="008259EA" w:rsidRDefault="00B649D9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NETTA OPPOSIZIONE TRA I “NOSTRI” E </w:t>
      </w:r>
      <w:r w:rsidR="000E7725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GLI ALTRI”</w:t>
      </w:r>
      <w:r w:rsidR="000E7725">
        <w:rPr>
          <w:rFonts w:ascii="Arial" w:hAnsi="Arial" w:cs="Arial"/>
          <w:sz w:val="28"/>
          <w:szCs w:val="28"/>
        </w:rPr>
        <w:t>: nel primo racconto gli altri sono i poliziotti</w:t>
      </w:r>
      <w:r w:rsidR="00630F46">
        <w:rPr>
          <w:rFonts w:ascii="Arial" w:hAnsi="Arial" w:cs="Arial"/>
          <w:sz w:val="28"/>
          <w:szCs w:val="28"/>
        </w:rPr>
        <w:t>; il racconto termina con la totale sconfitta dell</w:t>
      </w:r>
      <w:r w:rsidR="00CD22D8">
        <w:rPr>
          <w:rFonts w:ascii="Arial" w:hAnsi="Arial" w:cs="Arial"/>
          <w:sz w:val="28"/>
          <w:szCs w:val="28"/>
        </w:rPr>
        <w:t>’ altro: “</w:t>
      </w:r>
      <w:r w:rsidR="00C14235">
        <w:rPr>
          <w:rFonts w:ascii="Arial" w:hAnsi="Arial" w:cs="Arial"/>
          <w:sz w:val="28"/>
          <w:szCs w:val="28"/>
        </w:rPr>
        <w:t xml:space="preserve">Il commissariato bruciava </w:t>
      </w:r>
      <w:r w:rsidR="004B5A88">
        <w:rPr>
          <w:rFonts w:ascii="Arial" w:hAnsi="Arial" w:cs="Arial"/>
          <w:sz w:val="28"/>
          <w:szCs w:val="28"/>
        </w:rPr>
        <w:t xml:space="preserve">da tutte le parti che era una bellezza. I poliziotti, facendo sobbalzare </w:t>
      </w:r>
      <w:r w:rsidR="00FE1FC7">
        <w:rPr>
          <w:rFonts w:ascii="Arial" w:hAnsi="Arial" w:cs="Arial"/>
          <w:sz w:val="28"/>
          <w:szCs w:val="28"/>
        </w:rPr>
        <w:t xml:space="preserve">i loro sederi, correvano su per le scale invase dal fumo </w:t>
      </w:r>
      <w:r w:rsidR="009C5AD5">
        <w:rPr>
          <w:rFonts w:ascii="Arial" w:hAnsi="Arial" w:cs="Arial"/>
          <w:sz w:val="28"/>
          <w:szCs w:val="28"/>
        </w:rPr>
        <w:t>e buttavano casse giù dalle finestre</w:t>
      </w:r>
      <w:r w:rsidR="009064F8">
        <w:rPr>
          <w:rFonts w:ascii="Arial" w:hAnsi="Arial" w:cs="Arial"/>
          <w:sz w:val="28"/>
          <w:szCs w:val="28"/>
        </w:rPr>
        <w:t>. Nella confusione i carcerati se la squagliavano.</w:t>
      </w:r>
      <w:r w:rsidR="008B36CD">
        <w:rPr>
          <w:rFonts w:ascii="Arial" w:hAnsi="Arial" w:cs="Arial"/>
          <w:sz w:val="28"/>
          <w:szCs w:val="28"/>
        </w:rPr>
        <w:t>”</w:t>
      </w:r>
    </w:p>
    <w:p w14:paraId="5EEB8910" w14:textId="6D788622" w:rsidR="008B36CD" w:rsidRDefault="008B36CD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Problema della suddivisione del potere</w:t>
      </w:r>
    </w:p>
    <w:p w14:paraId="3A53C005" w14:textId="31FF1698" w:rsidR="00DA4478" w:rsidRDefault="00DA4478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Padre di Benja Krik: carrettiere ubriacone</w:t>
      </w:r>
    </w:p>
    <w:p w14:paraId="482218DA" w14:textId="1A5078DF" w:rsidR="00F83CCD" w:rsidRDefault="00F83CCD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Tartakovskij: giudeo e mezzo</w:t>
      </w:r>
    </w:p>
    <w:p w14:paraId="37924270" w14:textId="68D71D31" w:rsidR="00A5478D" w:rsidRDefault="00A5478D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“Un porco non viene incontro a un altro porco, </w:t>
      </w:r>
      <w:r w:rsidR="00883373">
        <w:rPr>
          <w:rFonts w:ascii="Arial" w:hAnsi="Arial" w:cs="Arial"/>
          <w:sz w:val="28"/>
          <w:szCs w:val="28"/>
        </w:rPr>
        <w:t>ma un uomo sì che viene incontro a un altro uomo”.</w:t>
      </w:r>
    </w:p>
    <w:p w14:paraId="5019560A" w14:textId="774C84FF" w:rsidR="00F743FF" w:rsidRDefault="00F743FF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Savka Bucis </w:t>
      </w:r>
      <w:r w:rsidR="00090F28">
        <w:rPr>
          <w:rFonts w:ascii="Arial" w:hAnsi="Arial" w:cs="Arial"/>
          <w:sz w:val="28"/>
          <w:szCs w:val="28"/>
        </w:rPr>
        <w:t>ammazza Muginstein</w:t>
      </w:r>
    </w:p>
    <w:p w14:paraId="2FD0E17E" w14:textId="47F5D7B3" w:rsidR="00E003DF" w:rsidRDefault="00E003DF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POLIZIA FINISCE </w:t>
      </w:r>
      <w:r w:rsidR="00DD3241">
        <w:rPr>
          <w:rFonts w:ascii="Arial" w:hAnsi="Arial" w:cs="Arial"/>
          <w:sz w:val="28"/>
          <w:szCs w:val="28"/>
        </w:rPr>
        <w:t>DOVE COMINCIA BENJA</w:t>
      </w:r>
    </w:p>
    <w:p w14:paraId="0AA47C33" w14:textId="3907B514" w:rsidR="00CF412C" w:rsidRDefault="00CF412C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Prototipo di Benja: il famoso bandito Mi</w:t>
      </w:r>
      <w:r w:rsidR="00491D92">
        <w:rPr>
          <w:rFonts w:ascii="Arial" w:hAnsi="Arial" w:cs="Arial"/>
          <w:sz w:val="28"/>
          <w:szCs w:val="28"/>
        </w:rPr>
        <w:t xml:space="preserve">ška Japončik </w:t>
      </w:r>
      <w:r w:rsidR="003514FC">
        <w:rPr>
          <w:rFonts w:ascii="Arial" w:hAnsi="Arial" w:cs="Arial"/>
          <w:sz w:val="28"/>
          <w:szCs w:val="28"/>
        </w:rPr>
        <w:t xml:space="preserve">(1891- </w:t>
      </w:r>
      <w:r w:rsidR="0056648D">
        <w:rPr>
          <w:rFonts w:ascii="Arial" w:hAnsi="Arial" w:cs="Arial"/>
          <w:sz w:val="28"/>
          <w:szCs w:val="28"/>
        </w:rPr>
        <w:t>1919)</w:t>
      </w:r>
    </w:p>
    <w:p w14:paraId="3FA514E5" w14:textId="4F8B262C" w:rsidR="00040F59" w:rsidRDefault="00040F59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INFLUENZA: </w:t>
      </w:r>
      <w:r w:rsidR="00DC0EFF">
        <w:rPr>
          <w:rFonts w:ascii="Arial" w:hAnsi="Arial" w:cs="Arial"/>
          <w:sz w:val="28"/>
          <w:szCs w:val="28"/>
        </w:rPr>
        <w:t xml:space="preserve">fiabe chassidiche, </w:t>
      </w:r>
      <w:r w:rsidR="00D501EF">
        <w:rPr>
          <w:rFonts w:ascii="Arial" w:hAnsi="Arial" w:cs="Arial"/>
          <w:sz w:val="28"/>
          <w:szCs w:val="28"/>
        </w:rPr>
        <w:t>psicocoanalisi di Freud, racconti di Mau</w:t>
      </w:r>
      <w:r w:rsidR="001E3EAB">
        <w:rPr>
          <w:rFonts w:ascii="Arial" w:hAnsi="Arial" w:cs="Arial"/>
          <w:sz w:val="28"/>
          <w:szCs w:val="28"/>
        </w:rPr>
        <w:t>passant e Zola</w:t>
      </w:r>
      <w:r w:rsidR="00CC0B34">
        <w:rPr>
          <w:rFonts w:ascii="Arial" w:hAnsi="Arial" w:cs="Arial"/>
          <w:sz w:val="28"/>
          <w:szCs w:val="28"/>
        </w:rPr>
        <w:t xml:space="preserve"> (tema dell’amore fisico), da Gogol’ eredita l’umorismo cupo, </w:t>
      </w:r>
    </w:p>
    <w:p w14:paraId="24126D70" w14:textId="28ECEC36" w:rsidR="008E51AA" w:rsidRDefault="008E51AA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sguardo di Babel’ sul mondo e su Odessa in particolare: nel contempo crudele e tenero</w:t>
      </w:r>
    </w:p>
    <w:p w14:paraId="17337F05" w14:textId="3CDBD504" w:rsidR="00171396" w:rsidRDefault="00171396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contrapposizione </w:t>
      </w:r>
      <w:r w:rsidR="00A7497A">
        <w:rPr>
          <w:rFonts w:ascii="Arial" w:hAnsi="Arial" w:cs="Arial"/>
          <w:sz w:val="28"/>
          <w:szCs w:val="28"/>
        </w:rPr>
        <w:t>Odessa – Pietroburgo, Odessa come finestra alternativa sull’Europa</w:t>
      </w:r>
      <w:r w:rsidR="005C1EA4">
        <w:rPr>
          <w:rFonts w:ascii="Arial" w:hAnsi="Arial" w:cs="Arial"/>
          <w:sz w:val="28"/>
          <w:szCs w:val="28"/>
        </w:rPr>
        <w:t xml:space="preserve"> – per Babel’ Odessa è una sorta di mondo in miniatura</w:t>
      </w:r>
    </w:p>
    <w:p w14:paraId="7ACDDE8A" w14:textId="3D0DAEE9" w:rsidR="00452237" w:rsidRDefault="00452237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 in cui si svolgono i racconti: 190</w:t>
      </w:r>
      <w:r w:rsidR="00B06CE0">
        <w:rPr>
          <w:rFonts w:ascii="Arial" w:hAnsi="Arial" w:cs="Arial"/>
          <w:sz w:val="28"/>
          <w:szCs w:val="28"/>
        </w:rPr>
        <w:t xml:space="preserve">4 </w:t>
      </w:r>
      <w:r w:rsidR="0029211D">
        <w:rPr>
          <w:rFonts w:ascii="Arial" w:hAnsi="Arial" w:cs="Arial"/>
          <w:sz w:val="28"/>
          <w:szCs w:val="28"/>
        </w:rPr>
        <w:t>–</w:t>
      </w:r>
      <w:r w:rsidR="00B06CE0">
        <w:rPr>
          <w:rFonts w:ascii="Arial" w:hAnsi="Arial" w:cs="Arial"/>
          <w:sz w:val="28"/>
          <w:szCs w:val="28"/>
        </w:rPr>
        <w:t xml:space="preserve"> 1919</w:t>
      </w:r>
    </w:p>
    <w:p w14:paraId="01AEEFB8" w14:textId="23F7885E" w:rsidR="0029211D" w:rsidRDefault="00D4696D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Fascino esercitato dalla figura del bandito</w:t>
      </w:r>
    </w:p>
    <w:p w14:paraId="41414698" w14:textId="1001FC6B" w:rsidR="00CD1F48" w:rsidRDefault="00CD1F48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Molta violenza </w:t>
      </w:r>
    </w:p>
    <w:p w14:paraId="03FE092D" w14:textId="20E8F8D4" w:rsidR="00754F85" w:rsidRDefault="00754F85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Temi ricorrenti: sesso, cibo, morte (cimitero)</w:t>
      </w:r>
    </w:p>
    <w:p w14:paraId="2D819EE4" w14:textId="77777777" w:rsidR="000B6B3A" w:rsidRDefault="00FD57DB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Situazione ricorrente: incontro tra un ragazzo</w:t>
      </w:r>
      <w:r w:rsidR="00DE6948">
        <w:rPr>
          <w:rFonts w:ascii="Arial" w:hAnsi="Arial" w:cs="Arial"/>
          <w:sz w:val="28"/>
          <w:szCs w:val="28"/>
        </w:rPr>
        <w:t xml:space="preserve"> ebreo,</w:t>
      </w:r>
      <w:r>
        <w:rPr>
          <w:rFonts w:ascii="Arial" w:hAnsi="Arial" w:cs="Arial"/>
          <w:sz w:val="28"/>
          <w:szCs w:val="28"/>
        </w:rPr>
        <w:t xml:space="preserve"> povero e inesperto</w:t>
      </w:r>
      <w:r w:rsidR="00DE694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 la donna</w:t>
      </w:r>
      <w:r w:rsidR="00DE6948">
        <w:rPr>
          <w:rFonts w:ascii="Arial" w:hAnsi="Arial" w:cs="Arial"/>
          <w:sz w:val="28"/>
          <w:szCs w:val="28"/>
        </w:rPr>
        <w:t xml:space="preserve"> russa</w:t>
      </w:r>
      <w:r>
        <w:rPr>
          <w:rFonts w:ascii="Arial" w:hAnsi="Arial" w:cs="Arial"/>
          <w:sz w:val="28"/>
          <w:szCs w:val="28"/>
        </w:rPr>
        <w:t xml:space="preserve"> matura (spesso prostituta).</w:t>
      </w:r>
      <w:r w:rsidR="00A677A1">
        <w:rPr>
          <w:rFonts w:ascii="Arial" w:hAnsi="Arial" w:cs="Arial"/>
          <w:sz w:val="28"/>
          <w:szCs w:val="28"/>
        </w:rPr>
        <w:t xml:space="preserve"> Esperienza sessuale come tappa nel </w:t>
      </w:r>
      <w:r w:rsidR="00CE4056">
        <w:rPr>
          <w:rFonts w:ascii="Arial" w:hAnsi="Arial" w:cs="Arial"/>
          <w:sz w:val="28"/>
          <w:szCs w:val="28"/>
        </w:rPr>
        <w:t>percorso di maturazione</w:t>
      </w:r>
      <w:r w:rsidR="000B6B3A">
        <w:rPr>
          <w:rFonts w:ascii="Arial" w:hAnsi="Arial" w:cs="Arial"/>
          <w:sz w:val="28"/>
          <w:szCs w:val="28"/>
        </w:rPr>
        <w:t>.</w:t>
      </w:r>
    </w:p>
    <w:p w14:paraId="2434C01F" w14:textId="77777777" w:rsidR="00A542C6" w:rsidRDefault="000B6B3A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Lingua: </w:t>
      </w:r>
      <w:r w:rsidR="00DD02EF">
        <w:rPr>
          <w:rFonts w:ascii="Arial" w:hAnsi="Arial" w:cs="Arial"/>
          <w:sz w:val="28"/>
          <w:szCs w:val="28"/>
        </w:rPr>
        <w:t>lingua biblica + gergo odessita</w:t>
      </w:r>
    </w:p>
    <w:p w14:paraId="7DA9EBF3" w14:textId="77777777" w:rsidR="008122BD" w:rsidRDefault="00A542C6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narratore non coincide con Babel’</w:t>
      </w:r>
    </w:p>
    <w:p w14:paraId="5D34D06E" w14:textId="01762551" w:rsidR="00FD57DB" w:rsidRDefault="008122BD" w:rsidP="00FE1F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 i suoi perso</w:t>
      </w:r>
      <w:r w:rsidR="00BA5426">
        <w:rPr>
          <w:rFonts w:ascii="Arial" w:hAnsi="Arial" w:cs="Arial"/>
          <w:sz w:val="28"/>
          <w:szCs w:val="28"/>
        </w:rPr>
        <w:t xml:space="preserve">naggi tanti bambini e adolescenti: </w:t>
      </w:r>
      <w:r w:rsidR="00DA3EC5">
        <w:rPr>
          <w:rFonts w:ascii="Arial" w:hAnsi="Arial" w:cs="Arial"/>
          <w:sz w:val="28"/>
          <w:szCs w:val="28"/>
        </w:rPr>
        <w:t>sguardo fresco</w:t>
      </w:r>
      <w:r w:rsidR="00CE4056">
        <w:rPr>
          <w:rFonts w:ascii="Arial" w:hAnsi="Arial" w:cs="Arial"/>
          <w:sz w:val="28"/>
          <w:szCs w:val="28"/>
        </w:rPr>
        <w:t xml:space="preserve"> </w:t>
      </w:r>
    </w:p>
    <w:p w14:paraId="5ECBA6CB" w14:textId="77777777" w:rsidR="008259EA" w:rsidRPr="00B649D9" w:rsidRDefault="008259EA" w:rsidP="00FE1FC7">
      <w:pPr>
        <w:jc w:val="both"/>
        <w:rPr>
          <w:rFonts w:ascii="Arial" w:hAnsi="Arial" w:cs="Arial"/>
          <w:sz w:val="28"/>
          <w:szCs w:val="28"/>
        </w:rPr>
      </w:pPr>
    </w:p>
    <w:sectPr w:rsidR="008259EA" w:rsidRPr="00B649D9" w:rsidSect="00F81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36723"/>
    <w:multiLevelType w:val="hybridMultilevel"/>
    <w:tmpl w:val="BB961CA0"/>
    <w:lvl w:ilvl="0" w:tplc="C0667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7"/>
    <w:rsid w:val="00013214"/>
    <w:rsid w:val="00040F59"/>
    <w:rsid w:val="00052943"/>
    <w:rsid w:val="000713C6"/>
    <w:rsid w:val="00090F28"/>
    <w:rsid w:val="000B6999"/>
    <w:rsid w:val="000B6B3A"/>
    <w:rsid w:val="000E7725"/>
    <w:rsid w:val="00171396"/>
    <w:rsid w:val="001E3EAB"/>
    <w:rsid w:val="00253DB0"/>
    <w:rsid w:val="00256192"/>
    <w:rsid w:val="0027399C"/>
    <w:rsid w:val="0029211D"/>
    <w:rsid w:val="002B4636"/>
    <w:rsid w:val="003142AC"/>
    <w:rsid w:val="00347015"/>
    <w:rsid w:val="003506A0"/>
    <w:rsid w:val="003514FC"/>
    <w:rsid w:val="003F1EBB"/>
    <w:rsid w:val="00452237"/>
    <w:rsid w:val="00491D92"/>
    <w:rsid w:val="004B5A88"/>
    <w:rsid w:val="004E408D"/>
    <w:rsid w:val="00561C5C"/>
    <w:rsid w:val="0056648D"/>
    <w:rsid w:val="005C1EA4"/>
    <w:rsid w:val="00630F46"/>
    <w:rsid w:val="00674B81"/>
    <w:rsid w:val="00694ACA"/>
    <w:rsid w:val="00743C73"/>
    <w:rsid w:val="00754F85"/>
    <w:rsid w:val="008122BD"/>
    <w:rsid w:val="008259EA"/>
    <w:rsid w:val="00883373"/>
    <w:rsid w:val="008B36CD"/>
    <w:rsid w:val="008C6A64"/>
    <w:rsid w:val="008E51AA"/>
    <w:rsid w:val="009064F8"/>
    <w:rsid w:val="009842D7"/>
    <w:rsid w:val="009973E1"/>
    <w:rsid w:val="009C5AD5"/>
    <w:rsid w:val="00A47C2E"/>
    <w:rsid w:val="00A542C6"/>
    <w:rsid w:val="00A5478D"/>
    <w:rsid w:val="00A65E80"/>
    <w:rsid w:val="00A677A1"/>
    <w:rsid w:val="00A7497A"/>
    <w:rsid w:val="00A84888"/>
    <w:rsid w:val="00B067E3"/>
    <w:rsid w:val="00B06CE0"/>
    <w:rsid w:val="00B124CE"/>
    <w:rsid w:val="00B649D9"/>
    <w:rsid w:val="00BA5426"/>
    <w:rsid w:val="00C14235"/>
    <w:rsid w:val="00C673EF"/>
    <w:rsid w:val="00CC0B34"/>
    <w:rsid w:val="00CD1F48"/>
    <w:rsid w:val="00CD22D8"/>
    <w:rsid w:val="00CE4056"/>
    <w:rsid w:val="00CF412C"/>
    <w:rsid w:val="00D4696D"/>
    <w:rsid w:val="00D501EF"/>
    <w:rsid w:val="00D53E85"/>
    <w:rsid w:val="00D82BFD"/>
    <w:rsid w:val="00DA3EC5"/>
    <w:rsid w:val="00DA4478"/>
    <w:rsid w:val="00DC0EFF"/>
    <w:rsid w:val="00DD02EF"/>
    <w:rsid w:val="00DD3241"/>
    <w:rsid w:val="00DE6948"/>
    <w:rsid w:val="00E003DF"/>
    <w:rsid w:val="00E72FB9"/>
    <w:rsid w:val="00E800DF"/>
    <w:rsid w:val="00F67206"/>
    <w:rsid w:val="00F70A01"/>
    <w:rsid w:val="00F743FF"/>
    <w:rsid w:val="00F818C9"/>
    <w:rsid w:val="00F83CCD"/>
    <w:rsid w:val="00F83F5A"/>
    <w:rsid w:val="00FD57DB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CB10"/>
  <w15:chartTrackingRefBased/>
  <w15:docId w15:val="{387DE446-E8F0-41E9-B48A-8B9E3420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4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2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2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2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2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2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2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2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2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42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2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2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259E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5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LEGITTIMO</dc:creator>
  <cp:keywords/>
  <dc:description/>
  <cp:lastModifiedBy>FRANCESCA LEGITTIMO</cp:lastModifiedBy>
  <cp:revision>31</cp:revision>
  <dcterms:created xsi:type="dcterms:W3CDTF">2024-10-20T17:43:00Z</dcterms:created>
  <dcterms:modified xsi:type="dcterms:W3CDTF">2024-10-20T19:10:00Z</dcterms:modified>
</cp:coreProperties>
</file>