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D51" w:rsidRPr="00F02D51" w:rsidRDefault="002D5B2A" w:rsidP="00F02D51">
      <w:pPr>
        <w:ind w:left="851" w:right="849" w:firstLine="283"/>
        <w:jc w:val="right"/>
        <w:rPr>
          <w:rFonts w:ascii="Times New Roman" w:hAnsi="Times New Roman" w:cs="Times New Roman"/>
          <w:b/>
          <w:sz w:val="40"/>
          <w:szCs w:val="24"/>
        </w:rPr>
      </w:pPr>
      <w:bookmarkStart w:id="0" w:name="_GoBack"/>
      <w:r w:rsidRPr="00F02D51">
        <w:rPr>
          <w:rFonts w:ascii="Times New Roman" w:hAnsi="Times New Roman" w:cs="Times New Roman"/>
          <w:b/>
          <w:sz w:val="48"/>
          <w:szCs w:val="32"/>
        </w:rPr>
        <w:t xml:space="preserve">          </w:t>
      </w:r>
      <w:r w:rsidR="00F02D51" w:rsidRPr="00F02D51">
        <w:rPr>
          <w:rFonts w:ascii="Times New Roman" w:hAnsi="Times New Roman" w:cs="Times New Roman"/>
          <w:b/>
          <w:sz w:val="40"/>
          <w:szCs w:val="24"/>
        </w:rPr>
        <w:t>ISLAMISMO</w:t>
      </w:r>
      <w:r w:rsidR="00F02D51" w:rsidRPr="00F02D51">
        <w:rPr>
          <w:rFonts w:ascii="Times New Roman" w:hAnsi="Times New Roman" w:cs="Times New Roman"/>
          <w:b/>
          <w:sz w:val="40"/>
          <w:szCs w:val="24"/>
        </w:rPr>
        <w:t xml:space="preserve"> 4</w:t>
      </w:r>
    </w:p>
    <w:bookmarkEnd w:id="0"/>
    <w:p w:rsidR="002D5B2A" w:rsidRDefault="002D5B2A" w:rsidP="002D5B2A">
      <w:pPr>
        <w:ind w:left="851" w:right="849" w:firstLine="283"/>
        <w:jc w:val="center"/>
        <w:rPr>
          <w:rFonts w:ascii="Times New Roman" w:hAnsi="Times New Roman" w:cs="Times New Roman"/>
          <w:b/>
          <w:sz w:val="24"/>
          <w:szCs w:val="24"/>
        </w:rPr>
      </w:pPr>
      <w:r>
        <w:rPr>
          <w:rFonts w:ascii="Times New Roman" w:hAnsi="Times New Roman" w:cs="Times New Roman"/>
          <w:b/>
          <w:sz w:val="32"/>
          <w:szCs w:val="32"/>
        </w:rPr>
        <w:t xml:space="preserve">  </w:t>
      </w:r>
      <w:r>
        <w:rPr>
          <w:rFonts w:ascii="Times New Roman" w:hAnsi="Times New Roman" w:cs="Times New Roman"/>
          <w:b/>
          <w:sz w:val="24"/>
          <w:szCs w:val="24"/>
        </w:rPr>
        <w:t>CORSO DI</w:t>
      </w:r>
      <w:r w:rsidR="00F02D51">
        <w:rPr>
          <w:rFonts w:ascii="Times New Roman" w:hAnsi="Times New Roman" w:cs="Times New Roman"/>
          <w:b/>
          <w:sz w:val="24"/>
          <w:szCs w:val="24"/>
        </w:rPr>
        <w:t xml:space="preserve"> </w:t>
      </w:r>
      <w:r>
        <w:rPr>
          <w:rFonts w:ascii="Times New Roman" w:hAnsi="Times New Roman" w:cs="Times New Roman"/>
          <w:b/>
          <w:sz w:val="24"/>
          <w:szCs w:val="24"/>
        </w:rPr>
        <w:t>STORIA DELL’ISLAMISMO</w:t>
      </w:r>
    </w:p>
    <w:p w:rsidR="002D5B2A" w:rsidRDefault="002D5B2A" w:rsidP="002D5B2A">
      <w:pPr>
        <w:ind w:left="2832" w:right="1133" w:firstLine="708"/>
        <w:rPr>
          <w:rFonts w:ascii="Times New Roman" w:hAnsi="Times New Roman" w:cs="Times New Roman"/>
          <w:b/>
          <w:sz w:val="24"/>
          <w:szCs w:val="24"/>
        </w:rPr>
      </w:pPr>
      <w:r>
        <w:rPr>
          <w:rFonts w:ascii="Times New Roman" w:hAnsi="Times New Roman" w:cs="Times New Roman"/>
          <w:b/>
          <w:sz w:val="24"/>
          <w:szCs w:val="24"/>
        </w:rPr>
        <w:t xml:space="preserve">  ANNO ACCADEMICO 2024- 2025</w:t>
      </w:r>
    </w:p>
    <w:p w:rsidR="00CD1B8D" w:rsidRDefault="00CD1B8D" w:rsidP="004714C2">
      <w:pPr>
        <w:ind w:left="3261" w:firstLine="565"/>
        <w:rPr>
          <w:rFonts w:ascii="Times New Roman" w:hAnsi="Times New Roman" w:cs="Times New Roman"/>
          <w:b/>
          <w:sz w:val="24"/>
          <w:szCs w:val="24"/>
        </w:rPr>
      </w:pPr>
      <w:r>
        <w:rPr>
          <w:rFonts w:ascii="Times New Roman" w:hAnsi="Times New Roman" w:cs="Times New Roman"/>
          <w:b/>
          <w:sz w:val="24"/>
          <w:szCs w:val="24"/>
        </w:rPr>
        <w:t xml:space="preserve">       Lezione 4° -   </w:t>
      </w:r>
      <w:r w:rsidR="004714C2">
        <w:rPr>
          <w:rFonts w:ascii="Times New Roman" w:hAnsi="Times New Roman" w:cs="Times New Roman"/>
          <w:b/>
          <w:sz w:val="24"/>
          <w:szCs w:val="24"/>
        </w:rPr>
        <w:t xml:space="preserve">29 ottobre </w:t>
      </w:r>
      <w:r>
        <w:rPr>
          <w:rFonts w:ascii="Times New Roman" w:hAnsi="Times New Roman" w:cs="Times New Roman"/>
          <w:b/>
          <w:sz w:val="24"/>
          <w:szCs w:val="24"/>
        </w:rPr>
        <w:t>2024</w:t>
      </w:r>
    </w:p>
    <w:p w:rsidR="002D5B2A" w:rsidRDefault="002D5B2A" w:rsidP="007B5B6A">
      <w:pPr>
        <w:spacing w:after="0" w:line="360" w:lineRule="auto"/>
        <w:ind w:left="851" w:right="849" w:firstLine="283"/>
        <w:jc w:val="both"/>
        <w:rPr>
          <w:rFonts w:ascii="Times New Roman" w:hAnsi="Times New Roman" w:cs="Times New Roman"/>
          <w:sz w:val="24"/>
          <w:szCs w:val="24"/>
        </w:rPr>
      </w:pPr>
    </w:p>
    <w:p w:rsidR="00497121" w:rsidRDefault="00497121" w:rsidP="004714C2">
      <w:pPr>
        <w:tabs>
          <w:tab w:val="left" w:pos="8931"/>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1 . Abbiamo concluso la lezione precedente dicendo che anche la personalità del Profeta e alcu</w:t>
      </w:r>
      <w:r w:rsidR="00440817">
        <w:rPr>
          <w:rFonts w:ascii="Times New Roman" w:hAnsi="Times New Roman" w:cs="Times New Roman"/>
          <w:sz w:val="24"/>
          <w:szCs w:val="24"/>
        </w:rPr>
        <w:t>n</w:t>
      </w:r>
      <w:r>
        <w:rPr>
          <w:rFonts w:ascii="Times New Roman" w:hAnsi="Times New Roman" w:cs="Times New Roman"/>
          <w:sz w:val="24"/>
          <w:szCs w:val="24"/>
        </w:rPr>
        <w:t xml:space="preserve">i particolari del suo aspetto fisico emergono dagli aneddoti riportati nella </w:t>
      </w:r>
      <w:r w:rsidR="00440817">
        <w:rPr>
          <w:rFonts w:ascii="Times New Roman" w:hAnsi="Times New Roman" w:cs="Times New Roman"/>
          <w:i/>
          <w:sz w:val="24"/>
          <w:szCs w:val="24"/>
        </w:rPr>
        <w:t xml:space="preserve">Sunna, </w:t>
      </w:r>
      <w:r w:rsidR="008F6F00">
        <w:rPr>
          <w:rFonts w:ascii="Times New Roman" w:hAnsi="Times New Roman" w:cs="Times New Roman"/>
          <w:sz w:val="24"/>
          <w:szCs w:val="24"/>
        </w:rPr>
        <w:t>m</w:t>
      </w:r>
      <w:r w:rsidR="00440817">
        <w:rPr>
          <w:rFonts w:ascii="Times New Roman" w:hAnsi="Times New Roman" w:cs="Times New Roman"/>
          <w:sz w:val="24"/>
          <w:szCs w:val="24"/>
        </w:rPr>
        <w:t xml:space="preserve">a non vi si trova un racconto sistematico della sua vita. I biografi hanno però attinto a piene mani </w:t>
      </w:r>
      <w:proofErr w:type="gramStart"/>
      <w:r w:rsidR="00440817">
        <w:rPr>
          <w:rFonts w:ascii="Times New Roman" w:hAnsi="Times New Roman" w:cs="Times New Roman"/>
          <w:sz w:val="24"/>
          <w:szCs w:val="24"/>
        </w:rPr>
        <w:t>da</w:t>
      </w:r>
      <w:r w:rsidR="009961CB">
        <w:rPr>
          <w:rFonts w:ascii="Times New Roman" w:hAnsi="Times New Roman" w:cs="Times New Roman"/>
          <w:sz w:val="24"/>
          <w:szCs w:val="24"/>
        </w:rPr>
        <w:t>gli</w:t>
      </w:r>
      <w:r w:rsidR="00440817">
        <w:rPr>
          <w:rFonts w:ascii="Times New Roman" w:hAnsi="Times New Roman" w:cs="Times New Roman"/>
          <w:sz w:val="24"/>
          <w:szCs w:val="24"/>
        </w:rPr>
        <w:t xml:space="preserve">  </w:t>
      </w:r>
      <w:proofErr w:type="spellStart"/>
      <w:r w:rsidR="00440817">
        <w:rPr>
          <w:rFonts w:ascii="Times New Roman" w:hAnsi="Times New Roman" w:cs="Times New Roman"/>
          <w:i/>
          <w:sz w:val="24"/>
          <w:szCs w:val="24"/>
        </w:rPr>
        <w:t>hadit</w:t>
      </w:r>
      <w:proofErr w:type="spellEnd"/>
      <w:proofErr w:type="gramEnd"/>
      <w:r w:rsidR="00440817">
        <w:rPr>
          <w:rFonts w:ascii="Times New Roman" w:hAnsi="Times New Roman" w:cs="Times New Roman"/>
          <w:sz w:val="24"/>
          <w:szCs w:val="24"/>
        </w:rPr>
        <w:t xml:space="preserve"> che chiarendo le circostanze della rivelazione di un determinato versetto coranico o riferendo i dettagli di una determinata spedizione militare fornivano materiali preziosissimi per il loro difficile lavoro</w:t>
      </w:r>
      <w:r w:rsidR="008F6F00">
        <w:rPr>
          <w:rFonts w:ascii="Times New Roman" w:hAnsi="Times New Roman" w:cs="Times New Roman"/>
          <w:sz w:val="24"/>
          <w:szCs w:val="24"/>
        </w:rPr>
        <w:t>.</w:t>
      </w:r>
    </w:p>
    <w:p w:rsidR="00623780" w:rsidRDefault="00623780" w:rsidP="007B5B6A">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Un’altra parte rilevante della </w:t>
      </w:r>
      <w:r>
        <w:rPr>
          <w:rFonts w:ascii="Times New Roman" w:hAnsi="Times New Roman" w:cs="Times New Roman"/>
          <w:i/>
          <w:sz w:val="24"/>
          <w:szCs w:val="24"/>
        </w:rPr>
        <w:t xml:space="preserve">Sunna </w:t>
      </w:r>
      <w:r w:rsidRPr="00623780">
        <w:rPr>
          <w:rFonts w:ascii="Times New Roman" w:hAnsi="Times New Roman" w:cs="Times New Roman"/>
          <w:sz w:val="24"/>
          <w:szCs w:val="24"/>
        </w:rPr>
        <w:t>riguarda poi le norme</w:t>
      </w:r>
      <w:r>
        <w:rPr>
          <w:rFonts w:ascii="Times New Roman" w:hAnsi="Times New Roman" w:cs="Times New Roman"/>
          <w:sz w:val="24"/>
          <w:szCs w:val="24"/>
        </w:rPr>
        <w:t xml:space="preserve"> che regolano delicati aspetti della vita personale e sociale: </w:t>
      </w:r>
      <w:r w:rsidR="006A5342">
        <w:rPr>
          <w:rFonts w:ascii="Times New Roman" w:hAnsi="Times New Roman" w:cs="Times New Roman"/>
          <w:sz w:val="24"/>
          <w:szCs w:val="24"/>
        </w:rPr>
        <w:t>matrimonio, ripudio, prole, succes</w:t>
      </w:r>
      <w:r w:rsidR="009961CB">
        <w:rPr>
          <w:rFonts w:ascii="Times New Roman" w:hAnsi="Times New Roman" w:cs="Times New Roman"/>
          <w:sz w:val="24"/>
          <w:szCs w:val="24"/>
        </w:rPr>
        <w:t>s</w:t>
      </w:r>
      <w:r w:rsidR="006A5342">
        <w:rPr>
          <w:rFonts w:ascii="Times New Roman" w:hAnsi="Times New Roman" w:cs="Times New Roman"/>
          <w:sz w:val="24"/>
          <w:szCs w:val="24"/>
        </w:rPr>
        <w:t>ioni, ad</w:t>
      </w:r>
      <w:r w:rsidR="009961CB">
        <w:rPr>
          <w:rFonts w:ascii="Times New Roman" w:hAnsi="Times New Roman" w:cs="Times New Roman"/>
          <w:sz w:val="24"/>
          <w:szCs w:val="24"/>
        </w:rPr>
        <w:t>u</w:t>
      </w:r>
      <w:r w:rsidR="006A5342">
        <w:rPr>
          <w:rFonts w:ascii="Times New Roman" w:hAnsi="Times New Roman" w:cs="Times New Roman"/>
          <w:sz w:val="24"/>
          <w:szCs w:val="24"/>
        </w:rPr>
        <w:t>lterio</w:t>
      </w:r>
      <w:r w:rsidR="009961CB">
        <w:rPr>
          <w:rFonts w:ascii="Times New Roman" w:hAnsi="Times New Roman" w:cs="Times New Roman"/>
          <w:sz w:val="24"/>
          <w:szCs w:val="24"/>
        </w:rPr>
        <w:t xml:space="preserve">, spergiuro…Insieme alle disposizioni relative al culto e alle interdizioni alimentari, sono queste le parti della Legge mussulmana che meno hanno risentito della recente evoluzione del diritto e a proposito delle quali oggi è a gran voce reclamata dai gruppi  islamici radicali  una più stretta aderenza a quanto sancito nel Corano e nella </w:t>
      </w:r>
      <w:r w:rsidR="009961CB">
        <w:rPr>
          <w:rFonts w:ascii="Times New Roman" w:hAnsi="Times New Roman" w:cs="Times New Roman"/>
          <w:i/>
          <w:sz w:val="24"/>
          <w:szCs w:val="24"/>
        </w:rPr>
        <w:t xml:space="preserve"> Sunna.</w:t>
      </w:r>
    </w:p>
    <w:p w:rsidR="00905BDB" w:rsidRDefault="00905BDB" w:rsidP="007B5B6A">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Un certo numero di </w:t>
      </w:r>
      <w:proofErr w:type="spellStart"/>
      <w:r>
        <w:rPr>
          <w:rFonts w:ascii="Times New Roman" w:hAnsi="Times New Roman" w:cs="Times New Roman"/>
          <w:i/>
          <w:sz w:val="24"/>
          <w:szCs w:val="24"/>
        </w:rPr>
        <w:t>hadit</w:t>
      </w:r>
      <w:proofErr w:type="spellEnd"/>
      <w:r>
        <w:rPr>
          <w:rFonts w:ascii="Times New Roman" w:hAnsi="Times New Roman" w:cs="Times New Roman"/>
          <w:sz w:val="24"/>
          <w:szCs w:val="24"/>
        </w:rPr>
        <w:t xml:space="preserve"> dà infine regole generali di comportamento e di buona educazione: vi si esorta ad essere pudichi, a mantenere il segreto e a rispettare i patti, ad essere gentili e ospitali; vi si espone la maniera corretta di cibarsi, vietando determinate posizioni e indicando come portare alla bocca cibi e bevande; vi si consigliano determinati materiali, fogge e colori degli abiti a preferenza o a esclusione di altri</w:t>
      </w:r>
      <w:r w:rsidR="00367F59">
        <w:rPr>
          <w:rFonts w:ascii="Times New Roman" w:hAnsi="Times New Roman" w:cs="Times New Roman"/>
          <w:sz w:val="24"/>
          <w:szCs w:val="24"/>
        </w:rPr>
        <w:t>; vi si elencano le formule di saluto e di augurio appropriate a ogni circostanza…. Si giunge persino a indicare che è preferibile mettersi in viaggio di giovedì, infilarsi prima la scarpa destra e poi la sinistra, evitare di tingersi i capelli e così via.</w:t>
      </w:r>
    </w:p>
    <w:p w:rsidR="00C87CF7" w:rsidRDefault="00C87CF7" w:rsidP="007B5B6A">
      <w:pPr>
        <w:spacing w:after="0" w:line="360" w:lineRule="auto"/>
        <w:ind w:left="851" w:right="849" w:firstLine="283"/>
        <w:jc w:val="both"/>
        <w:rPr>
          <w:rFonts w:ascii="Times New Roman" w:hAnsi="Times New Roman" w:cs="Times New Roman"/>
          <w:sz w:val="24"/>
          <w:szCs w:val="24"/>
        </w:rPr>
      </w:pPr>
    </w:p>
    <w:p w:rsidR="00C87CF7" w:rsidRDefault="00C87CF7" w:rsidP="007B5B6A">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2 . In   quest’ultima parte si manifesta il desiderio di uniformarsi al comportamento del Profeta anche nelle cose più semplici, o di far risalire a lui qualsiasi norma o uso ritenuti buoni e raccomandabili.  Non si tratta di disposizioni essenziali e la loro osservanza varia a seconda dei tempi, dei luoghi e della sensibilità delle persone. D’altra parte lo stesso Maometto si sarebbe spazientito verso chi gli chiedeva troppi ragguagli, richiamando così ad evitare troppi scrupoli o cavilli. “Lasciatemi tranq</w:t>
      </w:r>
      <w:r w:rsidR="006D45A2">
        <w:rPr>
          <w:rFonts w:ascii="Times New Roman" w:hAnsi="Times New Roman" w:cs="Times New Roman"/>
          <w:sz w:val="24"/>
          <w:szCs w:val="24"/>
        </w:rPr>
        <w:t>u</w:t>
      </w:r>
      <w:r>
        <w:rPr>
          <w:rFonts w:ascii="Times New Roman" w:hAnsi="Times New Roman" w:cs="Times New Roman"/>
          <w:sz w:val="24"/>
          <w:szCs w:val="24"/>
        </w:rPr>
        <w:t xml:space="preserve">illo quanto vi ho lasciati tranquilli: ha fatto perire quelli che furono prima di voi la quantità </w:t>
      </w:r>
      <w:r>
        <w:rPr>
          <w:rFonts w:ascii="Times New Roman" w:hAnsi="Times New Roman" w:cs="Times New Roman"/>
          <w:sz w:val="24"/>
          <w:szCs w:val="24"/>
        </w:rPr>
        <w:lastRenderedPageBreak/>
        <w:t>di domande e divergenze sui loro Profeti; e quando vi interdico una cosa evitatela; e quando vi do un ordine</w:t>
      </w:r>
      <w:r w:rsidR="005B4A7E">
        <w:rPr>
          <w:rFonts w:ascii="Times New Roman" w:hAnsi="Times New Roman" w:cs="Times New Roman"/>
          <w:sz w:val="24"/>
          <w:szCs w:val="24"/>
        </w:rPr>
        <w:t xml:space="preserve"> eseguitelo per quanto vi è possibile”.</w:t>
      </w:r>
    </w:p>
    <w:p w:rsidR="005B4A7E" w:rsidRDefault="005B4A7E" w:rsidP="007B5B6A">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Meno rilevanti dal punto di vista giuridico, ma di grande importanza in campo dottrinale, sono i </w:t>
      </w:r>
      <w:proofErr w:type="spellStart"/>
      <w:r>
        <w:rPr>
          <w:rFonts w:ascii="Times New Roman" w:hAnsi="Times New Roman" w:cs="Times New Roman"/>
          <w:i/>
          <w:sz w:val="24"/>
          <w:szCs w:val="24"/>
        </w:rPr>
        <w:t>hadit</w:t>
      </w:r>
      <w:proofErr w:type="spellEnd"/>
      <w:r>
        <w:rPr>
          <w:rFonts w:ascii="Times New Roman" w:hAnsi="Times New Roman" w:cs="Times New Roman"/>
          <w:sz w:val="24"/>
          <w:szCs w:val="24"/>
        </w:rPr>
        <w:t xml:space="preserve"> che affrontano spinose questioni relative ad alcuni aspetti del credo, come quelli che trattano della predestinazione, o più semplicemente quelli che elencano i dogmi e i precetti come una sorta di piccolo catechismo offerto ai semplici in forma aneddotica.</w:t>
      </w:r>
    </w:p>
    <w:p w:rsidR="000D1990" w:rsidRDefault="00225B80" w:rsidP="000D199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w:t>
      </w:r>
      <w:r w:rsidR="00D705E9">
        <w:rPr>
          <w:rFonts w:ascii="Times New Roman" w:hAnsi="Times New Roman" w:cs="Times New Roman"/>
          <w:sz w:val="24"/>
          <w:szCs w:val="24"/>
        </w:rPr>
        <w:t xml:space="preserve">quarta </w:t>
      </w:r>
      <w:r>
        <w:rPr>
          <w:rFonts w:ascii="Times New Roman" w:hAnsi="Times New Roman" w:cs="Times New Roman"/>
          <w:sz w:val="24"/>
          <w:szCs w:val="24"/>
        </w:rPr>
        <w:t>grande fonte del diritto mussulmano fu il consenso della comunità dei credenti. Si può certamente vedere in esso la perpetuazione di alcuni tratti della società araba antica</w:t>
      </w:r>
      <w:r w:rsidR="00D931B0">
        <w:rPr>
          <w:rFonts w:ascii="Times New Roman" w:hAnsi="Times New Roman" w:cs="Times New Roman"/>
          <w:sz w:val="24"/>
          <w:szCs w:val="24"/>
        </w:rPr>
        <w:t>, nella quale le norme non scritte della vita di gruppo ricevevano la loro legittimazione proprio da un tacito accordo comune che col tempo convergeva su di esse.</w:t>
      </w:r>
      <w:r w:rsidR="00167BA5">
        <w:rPr>
          <w:rFonts w:ascii="Times New Roman" w:hAnsi="Times New Roman" w:cs="Times New Roman"/>
          <w:sz w:val="24"/>
          <w:szCs w:val="24"/>
        </w:rPr>
        <w:t xml:space="preserve"> Il fatto che l’Islam avesse posto come fondamento della </w:t>
      </w:r>
      <w:r w:rsidR="00167BA5">
        <w:rPr>
          <w:rFonts w:ascii="Times New Roman" w:hAnsi="Times New Roman" w:cs="Times New Roman"/>
          <w:i/>
          <w:sz w:val="24"/>
          <w:szCs w:val="24"/>
        </w:rPr>
        <w:t>Umma</w:t>
      </w:r>
      <w:r w:rsidR="00167BA5">
        <w:rPr>
          <w:rFonts w:ascii="Times New Roman" w:hAnsi="Times New Roman" w:cs="Times New Roman"/>
          <w:sz w:val="24"/>
          <w:szCs w:val="24"/>
        </w:rPr>
        <w:t xml:space="preserve"> il criterio dell’appartenenza alla medesima fede piuttosto che allo stesso lignaggio </w:t>
      </w:r>
      <w:r w:rsidR="000D1990">
        <w:rPr>
          <w:rFonts w:ascii="Times New Roman" w:hAnsi="Times New Roman" w:cs="Times New Roman"/>
          <w:sz w:val="24"/>
          <w:szCs w:val="24"/>
        </w:rPr>
        <w:t xml:space="preserve">non aveva alterato, ma soltanto spostato su un diverso piano i caratteri solidaristici della società beduina. </w:t>
      </w:r>
    </w:p>
    <w:p w:rsidR="000D1990" w:rsidRDefault="000D1990" w:rsidP="000D1990">
      <w:pPr>
        <w:spacing w:after="0" w:line="360" w:lineRule="auto"/>
        <w:ind w:left="851" w:right="849" w:firstLine="283"/>
        <w:jc w:val="both"/>
        <w:rPr>
          <w:rFonts w:ascii="Times New Roman" w:hAnsi="Times New Roman" w:cs="Times New Roman"/>
          <w:sz w:val="24"/>
          <w:szCs w:val="24"/>
        </w:rPr>
      </w:pPr>
    </w:p>
    <w:p w:rsidR="000D1990" w:rsidRDefault="000D1990" w:rsidP="000D199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3 . Spesso il Corano richiama come sacro dovere quello dell’unità dei credenti, riconosciuta come sommo bene anche da molti detti del profeta secondo il quale “I mussulmani sono una mano sola” e “come un muro compatto le cui parti si sorreggono a vicenda”. Lungi</w:t>
      </w:r>
      <w:r w:rsidR="00B361E5">
        <w:rPr>
          <w:rFonts w:ascii="Times New Roman" w:hAnsi="Times New Roman" w:cs="Times New Roman"/>
          <w:sz w:val="24"/>
          <w:szCs w:val="24"/>
        </w:rPr>
        <w:t xml:space="preserve"> dall’essere considerato una semplice necessità pratica, il consenso divenne un vero e proprio principio di verità. Fu infatti sempre Maometto a dichiarare: “La mia comunità non concorderà mai su di un errore”. </w:t>
      </w:r>
    </w:p>
    <w:p w:rsidR="00B361E5" w:rsidRDefault="00B361E5" w:rsidP="000D199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Tale consenso si esprime - analogamente a quanto avviene </w:t>
      </w:r>
      <w:proofErr w:type="gramStart"/>
      <w:r>
        <w:rPr>
          <w:rFonts w:ascii="Times New Roman" w:hAnsi="Times New Roman" w:cs="Times New Roman"/>
          <w:sz w:val="24"/>
          <w:szCs w:val="24"/>
        </w:rPr>
        <w:t xml:space="preserve">nella </w:t>
      </w:r>
      <w:r>
        <w:rPr>
          <w:rFonts w:ascii="Times New Roman" w:hAnsi="Times New Roman" w:cs="Times New Roman"/>
          <w:i/>
          <w:sz w:val="24"/>
          <w:szCs w:val="24"/>
        </w:rPr>
        <w:t xml:space="preserve"> Sunna</w:t>
      </w:r>
      <w:proofErr w:type="gramEnd"/>
      <w:r w:rsidR="00C5577C">
        <w:rPr>
          <w:rFonts w:ascii="Times New Roman" w:hAnsi="Times New Roman" w:cs="Times New Roman"/>
          <w:i/>
          <w:sz w:val="24"/>
          <w:szCs w:val="24"/>
        </w:rPr>
        <w:t xml:space="preserve"> </w:t>
      </w:r>
      <w:r>
        <w:rPr>
          <w:rFonts w:ascii="Times New Roman" w:hAnsi="Times New Roman" w:cs="Times New Roman"/>
          <w:sz w:val="24"/>
          <w:szCs w:val="24"/>
        </w:rPr>
        <w:t xml:space="preserve"> che registra esortazioni, comportamenti, ma anche silenzi del Profeta – o con l’esplicita approvazioni di norme da parte dei dottori della legge, o mediante le consuetudini comunemente adottate dai redenti, o infine con la tacita ammissione di pratiche seguite e non disapprovate. </w:t>
      </w:r>
      <w:r w:rsidR="007D37F7">
        <w:rPr>
          <w:rFonts w:ascii="Times New Roman" w:hAnsi="Times New Roman" w:cs="Times New Roman"/>
          <w:sz w:val="24"/>
          <w:szCs w:val="24"/>
        </w:rPr>
        <w:t xml:space="preserve">Un principio così generale doveva precisarsi per poter svolgere </w:t>
      </w:r>
      <w:r w:rsidR="00410977">
        <w:rPr>
          <w:rFonts w:ascii="Times New Roman" w:hAnsi="Times New Roman" w:cs="Times New Roman"/>
          <w:sz w:val="24"/>
          <w:szCs w:val="24"/>
        </w:rPr>
        <w:t>la sua funzione nella conduzione degli affari di un impero di enormi dimensioni, qual</w:t>
      </w:r>
      <w:r w:rsidR="00C5577C">
        <w:rPr>
          <w:rFonts w:ascii="Times New Roman" w:hAnsi="Times New Roman" w:cs="Times New Roman"/>
          <w:sz w:val="24"/>
          <w:szCs w:val="24"/>
        </w:rPr>
        <w:t xml:space="preserve"> </w:t>
      </w:r>
      <w:r w:rsidR="00410977">
        <w:rPr>
          <w:rFonts w:ascii="Times New Roman" w:hAnsi="Times New Roman" w:cs="Times New Roman"/>
          <w:sz w:val="24"/>
          <w:szCs w:val="24"/>
        </w:rPr>
        <w:t>era quello formatosi con le grandi conquiste dei primi secoli dell’Islam.</w:t>
      </w:r>
    </w:p>
    <w:p w:rsidR="00410977" w:rsidRDefault="00410977" w:rsidP="000D199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Sulle questioni di base, soprattutto quelle legate alle pratiche quotidiane del culto ritenute fondamentali per ogni membro della</w:t>
      </w:r>
      <w:r>
        <w:rPr>
          <w:rFonts w:ascii="Times New Roman" w:hAnsi="Times New Roman" w:cs="Times New Roman"/>
          <w:i/>
          <w:sz w:val="24"/>
          <w:szCs w:val="24"/>
        </w:rPr>
        <w:t xml:space="preserve"> Umma</w:t>
      </w:r>
      <w:r>
        <w:rPr>
          <w:rFonts w:ascii="Times New Roman" w:hAnsi="Times New Roman" w:cs="Times New Roman"/>
          <w:sz w:val="24"/>
          <w:szCs w:val="24"/>
        </w:rPr>
        <w:t xml:space="preserve"> islamica, si può parlare di un vero e proprio consenso dell’intera comunità. Per quelle che riguardano casi più particolari fu invece inevitabile ricorrere al parere di coloro ai quali era riconosciuto un maggior grado di competenza specifica e che fosse dunque il loro consenso più ristretto a </w:t>
      </w:r>
      <w:r>
        <w:rPr>
          <w:rFonts w:ascii="Times New Roman" w:hAnsi="Times New Roman" w:cs="Times New Roman"/>
          <w:sz w:val="24"/>
          <w:szCs w:val="24"/>
        </w:rPr>
        <w:lastRenderedPageBreak/>
        <w:t xml:space="preserve">fungere da </w:t>
      </w:r>
      <w:r w:rsidR="00B74930">
        <w:rPr>
          <w:rFonts w:ascii="Times New Roman" w:hAnsi="Times New Roman" w:cs="Times New Roman"/>
          <w:sz w:val="24"/>
          <w:szCs w:val="24"/>
        </w:rPr>
        <w:t>c</w:t>
      </w:r>
      <w:r>
        <w:rPr>
          <w:rFonts w:ascii="Times New Roman" w:hAnsi="Times New Roman" w:cs="Times New Roman"/>
          <w:sz w:val="24"/>
          <w:szCs w:val="24"/>
        </w:rPr>
        <w:t>riterio di legittimazione delle norme giuridiche. Furono ancora una volta le prime generazioni di credenti, i compagni del Profeta e i Seguaci, a vedersi riconosciuta tale autorità, la quale in seguito si trasferì ai dottori della legge.</w:t>
      </w:r>
    </w:p>
    <w:p w:rsidR="00B74930" w:rsidRDefault="00B74930" w:rsidP="000D1990">
      <w:pPr>
        <w:spacing w:after="0" w:line="360" w:lineRule="auto"/>
        <w:ind w:left="851" w:right="849" w:firstLine="283"/>
        <w:jc w:val="both"/>
        <w:rPr>
          <w:rFonts w:ascii="Times New Roman" w:hAnsi="Times New Roman" w:cs="Times New Roman"/>
          <w:sz w:val="24"/>
          <w:szCs w:val="24"/>
        </w:rPr>
      </w:pPr>
    </w:p>
    <w:p w:rsidR="00074321" w:rsidRDefault="00B74930" w:rsidP="000D199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B96586">
        <w:rPr>
          <w:rFonts w:ascii="Times New Roman" w:hAnsi="Times New Roman" w:cs="Times New Roman"/>
          <w:sz w:val="24"/>
          <w:szCs w:val="24"/>
        </w:rPr>
        <w:t xml:space="preserve"> Alcune fondamentali istituzioni dell’Islam classico, non espress</w:t>
      </w:r>
      <w:r w:rsidR="00D705E9">
        <w:rPr>
          <w:rFonts w:ascii="Times New Roman" w:hAnsi="Times New Roman" w:cs="Times New Roman"/>
          <w:sz w:val="24"/>
          <w:szCs w:val="24"/>
        </w:rPr>
        <w:t>amente previste o regolate nel C</w:t>
      </w:r>
      <w:r w:rsidR="00B96586">
        <w:rPr>
          <w:rFonts w:ascii="Times New Roman" w:hAnsi="Times New Roman" w:cs="Times New Roman"/>
          <w:sz w:val="24"/>
          <w:szCs w:val="24"/>
        </w:rPr>
        <w:t xml:space="preserve">orano o </w:t>
      </w:r>
      <w:proofErr w:type="gramStart"/>
      <w:r w:rsidR="00B96586">
        <w:rPr>
          <w:rFonts w:ascii="Times New Roman" w:hAnsi="Times New Roman" w:cs="Times New Roman"/>
          <w:sz w:val="24"/>
          <w:szCs w:val="24"/>
        </w:rPr>
        <w:t xml:space="preserve">nella </w:t>
      </w:r>
      <w:r w:rsidR="00B96586">
        <w:rPr>
          <w:rFonts w:ascii="Times New Roman" w:hAnsi="Times New Roman" w:cs="Times New Roman"/>
          <w:i/>
          <w:sz w:val="24"/>
          <w:szCs w:val="24"/>
        </w:rPr>
        <w:t xml:space="preserve"> Sunna</w:t>
      </w:r>
      <w:proofErr w:type="gramEnd"/>
      <w:r w:rsidR="00B96586">
        <w:rPr>
          <w:rFonts w:ascii="Times New Roman" w:hAnsi="Times New Roman" w:cs="Times New Roman"/>
          <w:sz w:val="24"/>
          <w:szCs w:val="24"/>
        </w:rPr>
        <w:t>, quali lo</w:t>
      </w:r>
      <w:r w:rsidR="00074321">
        <w:rPr>
          <w:rFonts w:ascii="Times New Roman" w:hAnsi="Times New Roman" w:cs="Times New Roman"/>
          <w:sz w:val="24"/>
          <w:szCs w:val="24"/>
        </w:rPr>
        <w:t xml:space="preserve"> </w:t>
      </w:r>
      <w:r w:rsidR="00B96586">
        <w:rPr>
          <w:rFonts w:ascii="Times New Roman" w:hAnsi="Times New Roman" w:cs="Times New Roman"/>
          <w:sz w:val="24"/>
          <w:szCs w:val="24"/>
        </w:rPr>
        <w:t>stesso califfato</w:t>
      </w:r>
      <w:r w:rsidR="00074321">
        <w:rPr>
          <w:rFonts w:ascii="Times New Roman" w:hAnsi="Times New Roman" w:cs="Times New Roman"/>
          <w:sz w:val="24"/>
          <w:szCs w:val="24"/>
        </w:rPr>
        <w:t xml:space="preserve">, trovano i propri presupposti nella pratica concorde delle prime generazioni di mussulmani, ossia nella </w:t>
      </w:r>
      <w:proofErr w:type="spellStart"/>
      <w:r w:rsidR="00074321">
        <w:rPr>
          <w:rFonts w:ascii="Times New Roman" w:hAnsi="Times New Roman" w:cs="Times New Roman"/>
          <w:i/>
          <w:sz w:val="24"/>
          <w:szCs w:val="24"/>
        </w:rPr>
        <w:t>igma</w:t>
      </w:r>
      <w:proofErr w:type="spellEnd"/>
      <w:r w:rsidR="00074321">
        <w:rPr>
          <w:rFonts w:ascii="Times New Roman" w:hAnsi="Times New Roman" w:cs="Times New Roman"/>
          <w:i/>
          <w:sz w:val="24"/>
          <w:szCs w:val="24"/>
        </w:rPr>
        <w:t>.</w:t>
      </w:r>
      <w:r w:rsidR="00074321">
        <w:rPr>
          <w:rFonts w:ascii="Times New Roman" w:hAnsi="Times New Roman" w:cs="Times New Roman"/>
          <w:sz w:val="24"/>
          <w:szCs w:val="24"/>
        </w:rPr>
        <w:t xml:space="preserve"> Quest’ultimo permise pertanto al diritto mussulmano di dare una legittimazione e (un fondamento</w:t>
      </w:r>
      <w:r w:rsidR="00D705E9">
        <w:rPr>
          <w:rFonts w:ascii="Times New Roman" w:hAnsi="Times New Roman" w:cs="Times New Roman"/>
          <w:sz w:val="24"/>
          <w:szCs w:val="24"/>
        </w:rPr>
        <w:t>)</w:t>
      </w:r>
      <w:r w:rsidR="00074321">
        <w:rPr>
          <w:rFonts w:ascii="Times New Roman" w:hAnsi="Times New Roman" w:cs="Times New Roman"/>
          <w:sz w:val="24"/>
          <w:szCs w:val="24"/>
        </w:rPr>
        <w:t xml:space="preserve"> a quanto era necessario alla vita della comunità islamica, anche se non prevista dai testi, così come consentì ai dotti di lasciar </w:t>
      </w:r>
      <w:proofErr w:type="gramStart"/>
      <w:r w:rsidR="00074321">
        <w:rPr>
          <w:rFonts w:ascii="Times New Roman" w:hAnsi="Times New Roman" w:cs="Times New Roman"/>
          <w:sz w:val="24"/>
          <w:szCs w:val="24"/>
        </w:rPr>
        <w:t>cadere  in</w:t>
      </w:r>
      <w:proofErr w:type="gramEnd"/>
      <w:r w:rsidR="00074321">
        <w:rPr>
          <w:rFonts w:ascii="Times New Roman" w:hAnsi="Times New Roman" w:cs="Times New Roman"/>
          <w:sz w:val="24"/>
          <w:szCs w:val="24"/>
        </w:rPr>
        <w:t xml:space="preserve"> disuso quanto non risultava più adeguato a una realtà che col tempo andava sempre più modificandosi. </w:t>
      </w:r>
    </w:p>
    <w:p w:rsidR="00F56FED" w:rsidRDefault="00074321" w:rsidP="000D199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Se le prime tre fonti del diritto mussulmano trovano nell’intervento divino la loro origine primaria, la quarta fonte si base invece soltanto sull’attività umana e </w:t>
      </w:r>
      <w:proofErr w:type="gramStart"/>
      <w:r>
        <w:rPr>
          <w:rFonts w:ascii="Times New Roman" w:hAnsi="Times New Roman" w:cs="Times New Roman"/>
          <w:sz w:val="24"/>
          <w:szCs w:val="24"/>
        </w:rPr>
        <w:t xml:space="preserve">pertanto, </w:t>
      </w:r>
      <w:r w:rsidR="00F56FED">
        <w:rPr>
          <w:rFonts w:ascii="Times New Roman" w:hAnsi="Times New Roman" w:cs="Times New Roman"/>
          <w:sz w:val="24"/>
          <w:szCs w:val="24"/>
        </w:rPr>
        <w:t xml:space="preserve"> </w:t>
      </w:r>
      <w:r>
        <w:rPr>
          <w:rFonts w:ascii="Times New Roman" w:hAnsi="Times New Roman" w:cs="Times New Roman"/>
          <w:sz w:val="24"/>
          <w:szCs w:val="24"/>
        </w:rPr>
        <w:t>pur</w:t>
      </w:r>
      <w:proofErr w:type="gramEnd"/>
      <w:r>
        <w:rPr>
          <w:rFonts w:ascii="Times New Roman" w:hAnsi="Times New Roman" w:cs="Times New Roman"/>
          <w:sz w:val="24"/>
          <w:szCs w:val="24"/>
        </w:rPr>
        <w:t xml:space="preserve"> essendo necessaria e talvolta indispensabile, è quella che ha fatto maggiormente discutere (pag.162). Si tratta del principio di analogia </w:t>
      </w:r>
      <w:r>
        <w:rPr>
          <w:rFonts w:ascii="Times New Roman" w:hAnsi="Times New Roman" w:cs="Times New Roman"/>
          <w:i/>
          <w:sz w:val="24"/>
          <w:szCs w:val="24"/>
        </w:rPr>
        <w:t>(</w:t>
      </w:r>
      <w:proofErr w:type="spellStart"/>
      <w:r>
        <w:rPr>
          <w:rFonts w:ascii="Times New Roman" w:hAnsi="Times New Roman" w:cs="Times New Roman"/>
          <w:i/>
          <w:sz w:val="24"/>
          <w:szCs w:val="24"/>
        </w:rPr>
        <w:t>qiyas</w:t>
      </w:r>
      <w:proofErr w:type="spellEnd"/>
      <w:r>
        <w:rPr>
          <w:rFonts w:ascii="Times New Roman" w:hAnsi="Times New Roman" w:cs="Times New Roman"/>
          <w:i/>
          <w:sz w:val="24"/>
          <w:szCs w:val="24"/>
        </w:rPr>
        <w:t xml:space="preserve">), </w:t>
      </w:r>
      <w:r>
        <w:rPr>
          <w:rFonts w:ascii="Times New Roman" w:hAnsi="Times New Roman" w:cs="Times New Roman"/>
          <w:sz w:val="24"/>
          <w:szCs w:val="24"/>
        </w:rPr>
        <w:t>col quale per induzione, p</w:t>
      </w:r>
      <w:r w:rsidR="004D7CB0">
        <w:rPr>
          <w:rFonts w:ascii="Times New Roman" w:hAnsi="Times New Roman" w:cs="Times New Roman"/>
          <w:sz w:val="24"/>
          <w:szCs w:val="24"/>
        </w:rPr>
        <w:t>re</w:t>
      </w:r>
      <w:r>
        <w:rPr>
          <w:rFonts w:ascii="Times New Roman" w:hAnsi="Times New Roman" w:cs="Times New Roman"/>
          <w:sz w:val="24"/>
          <w:szCs w:val="24"/>
        </w:rPr>
        <w:t>nd</w:t>
      </w:r>
      <w:r w:rsidR="004D7CB0">
        <w:rPr>
          <w:rFonts w:ascii="Times New Roman" w:hAnsi="Times New Roman" w:cs="Times New Roman"/>
          <w:sz w:val="24"/>
          <w:szCs w:val="24"/>
        </w:rPr>
        <w:t>endo le mosse da casi simili re</w:t>
      </w:r>
      <w:r>
        <w:rPr>
          <w:rFonts w:ascii="Times New Roman" w:hAnsi="Times New Roman" w:cs="Times New Roman"/>
          <w:sz w:val="24"/>
          <w:szCs w:val="24"/>
        </w:rPr>
        <w:t>golati in ba</w:t>
      </w:r>
      <w:r w:rsidR="004D7CB0">
        <w:rPr>
          <w:rFonts w:ascii="Times New Roman" w:hAnsi="Times New Roman" w:cs="Times New Roman"/>
          <w:sz w:val="24"/>
          <w:szCs w:val="24"/>
        </w:rPr>
        <w:t>se alle altre fonti del diritto, il singolo giurista giunge con il proprio criterio, a desumere regole per situazioni inedite.</w:t>
      </w:r>
    </w:p>
    <w:p w:rsidR="00423AF0" w:rsidRDefault="00F56FED" w:rsidP="000D199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Il suo fondamento si riallaccia alla pratica del Profeta e dei suoi primi compagni: la tradizione riferisce che quando Maometto inviò nello Yemen un suo rappresentante, gli chiese: “come giudicherai le controversie che ti saranno portate innanzi?”, “Secondo il Libro di Dio”, fu la risposta. “E se non troverai nulla nel Libro di Dio?”, tornò a domandare il Profeta. </w:t>
      </w:r>
      <w:r w:rsidR="008E1CC2">
        <w:rPr>
          <w:rFonts w:ascii="Times New Roman" w:hAnsi="Times New Roman" w:cs="Times New Roman"/>
          <w:sz w:val="24"/>
          <w:szCs w:val="24"/>
        </w:rPr>
        <w:t>“Giudicherò secondo la consuetudine (</w:t>
      </w:r>
      <w:r w:rsidR="008E1CC2">
        <w:rPr>
          <w:rFonts w:ascii="Times New Roman" w:hAnsi="Times New Roman" w:cs="Times New Roman"/>
          <w:i/>
          <w:sz w:val="24"/>
          <w:szCs w:val="24"/>
        </w:rPr>
        <w:t>Sunna</w:t>
      </w:r>
      <w:r w:rsidR="008E1CC2">
        <w:rPr>
          <w:rFonts w:ascii="Times New Roman" w:hAnsi="Times New Roman" w:cs="Times New Roman"/>
          <w:sz w:val="24"/>
          <w:szCs w:val="24"/>
        </w:rPr>
        <w:t>) del Suo Inviato. “E se non troverai nulla neanche lì?” chiese ancora Maometto. “Allora mi sforzerò secondo il mio criterio” fu la risposta finale che piacque tanto al Profeta da fargli esclamare: “R</w:t>
      </w:r>
      <w:r w:rsidR="00423AF0">
        <w:rPr>
          <w:rFonts w:ascii="Times New Roman" w:hAnsi="Times New Roman" w:cs="Times New Roman"/>
          <w:sz w:val="24"/>
          <w:szCs w:val="24"/>
        </w:rPr>
        <w:t>ingrazio dio di avermi dato uomini come te”.</w:t>
      </w:r>
    </w:p>
    <w:p w:rsidR="002C11E0" w:rsidRDefault="00423AF0" w:rsidP="00105CF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Ampio ricorso al ragionamento per analogia si fece anche in altre discipline e rappresentò una forma di penetrazione in cam</w:t>
      </w:r>
      <w:r w:rsidR="00105CFD">
        <w:rPr>
          <w:rFonts w:ascii="Times New Roman" w:hAnsi="Times New Roman" w:cs="Times New Roman"/>
          <w:sz w:val="24"/>
          <w:szCs w:val="24"/>
        </w:rPr>
        <w:t>po islamico di metodologie propr</w:t>
      </w:r>
      <w:r>
        <w:rPr>
          <w:rFonts w:ascii="Times New Roman" w:hAnsi="Times New Roman" w:cs="Times New Roman"/>
          <w:sz w:val="24"/>
          <w:szCs w:val="24"/>
        </w:rPr>
        <w:t xml:space="preserve">ie del pensiero classico; esso non tardò quindi ad allarmare i custodi della tradizione. Costoro si opposero alla indiscriminata applicazione del </w:t>
      </w:r>
      <w:proofErr w:type="spellStart"/>
      <w:r>
        <w:rPr>
          <w:rFonts w:ascii="Times New Roman" w:hAnsi="Times New Roman" w:cs="Times New Roman"/>
          <w:i/>
          <w:sz w:val="24"/>
          <w:szCs w:val="24"/>
        </w:rPr>
        <w:t>qiyas</w:t>
      </w:r>
      <w:proofErr w:type="spellEnd"/>
      <w:r>
        <w:rPr>
          <w:rFonts w:ascii="Times New Roman" w:hAnsi="Times New Roman" w:cs="Times New Roman"/>
          <w:sz w:val="24"/>
          <w:szCs w:val="24"/>
        </w:rPr>
        <w:t>, la quale fra l’altro sottolineava implicitamente un riconoscimento di insufficienza delle fonti scritturali, esplicitamente smentita dallo stesso Testo sacro: “Noi non abbiamo trascurato nulla nel Libro”.</w:t>
      </w:r>
      <w:r w:rsidR="008E1CC2">
        <w:rPr>
          <w:rFonts w:ascii="Times New Roman" w:hAnsi="Times New Roman" w:cs="Times New Roman"/>
          <w:sz w:val="24"/>
          <w:szCs w:val="24"/>
        </w:rPr>
        <w:t xml:space="preserve"> </w:t>
      </w:r>
      <w:r w:rsidR="00074321">
        <w:rPr>
          <w:rFonts w:ascii="Times New Roman" w:hAnsi="Times New Roman" w:cs="Times New Roman"/>
          <w:i/>
          <w:sz w:val="24"/>
          <w:szCs w:val="24"/>
        </w:rPr>
        <w:t xml:space="preserve"> </w:t>
      </w:r>
      <w:r w:rsidR="00D705E9">
        <w:rPr>
          <w:rFonts w:ascii="Times New Roman" w:hAnsi="Times New Roman" w:cs="Times New Roman"/>
          <w:sz w:val="24"/>
          <w:szCs w:val="24"/>
        </w:rPr>
        <w:t xml:space="preserve">Alla fine  si </w:t>
      </w:r>
      <w:r w:rsidR="00105CFD">
        <w:rPr>
          <w:rFonts w:ascii="Times New Roman" w:hAnsi="Times New Roman" w:cs="Times New Roman"/>
          <w:sz w:val="24"/>
          <w:szCs w:val="24"/>
        </w:rPr>
        <w:t xml:space="preserve"> rese comunque inevitabile il ricorso a questa fonte per così dire sussidiaria. Specialmente </w:t>
      </w:r>
      <w:r w:rsidR="00C227A4">
        <w:rPr>
          <w:rFonts w:ascii="Times New Roman" w:hAnsi="Times New Roman" w:cs="Times New Roman"/>
          <w:sz w:val="24"/>
          <w:szCs w:val="24"/>
        </w:rPr>
        <w:t>nel primo periodo</w:t>
      </w:r>
      <w:r w:rsidR="00105CFD">
        <w:rPr>
          <w:rFonts w:ascii="Times New Roman" w:hAnsi="Times New Roman" w:cs="Times New Roman"/>
          <w:sz w:val="24"/>
          <w:szCs w:val="24"/>
        </w:rPr>
        <w:t xml:space="preserve"> quando ancora i testi delle tradizioni </w:t>
      </w:r>
      <w:r w:rsidR="00105CFD">
        <w:rPr>
          <w:rFonts w:ascii="Times New Roman" w:hAnsi="Times New Roman" w:cs="Times New Roman"/>
          <w:sz w:val="24"/>
          <w:szCs w:val="24"/>
        </w:rPr>
        <w:lastRenderedPageBreak/>
        <w:t xml:space="preserve">profetiche </w:t>
      </w:r>
      <w:r w:rsidR="00561025">
        <w:rPr>
          <w:rFonts w:ascii="Times New Roman" w:hAnsi="Times New Roman" w:cs="Times New Roman"/>
          <w:sz w:val="24"/>
          <w:szCs w:val="24"/>
        </w:rPr>
        <w:t>non erano disponibili con l’abbondanza che avrebbero assunto in seguito e</w:t>
      </w:r>
      <w:r w:rsidR="00FF7B8C">
        <w:rPr>
          <w:rFonts w:ascii="Times New Roman" w:hAnsi="Times New Roman" w:cs="Times New Roman"/>
          <w:sz w:val="24"/>
          <w:szCs w:val="24"/>
        </w:rPr>
        <w:t>d</w:t>
      </w:r>
      <w:r w:rsidR="00561025">
        <w:rPr>
          <w:rFonts w:ascii="Times New Roman" w:hAnsi="Times New Roman" w:cs="Times New Roman"/>
          <w:sz w:val="24"/>
          <w:szCs w:val="24"/>
        </w:rPr>
        <w:t xml:space="preserve"> era ancora da compiersi la loro verifica e sistematizzazione, i giurisperiti si trovarono nella necessità di ricorrere ampiamente al principio di analogia, che non a caso troviamo infa</w:t>
      </w:r>
      <w:r w:rsidR="0038491F">
        <w:rPr>
          <w:rFonts w:ascii="Times New Roman" w:hAnsi="Times New Roman" w:cs="Times New Roman"/>
          <w:sz w:val="24"/>
          <w:szCs w:val="24"/>
        </w:rPr>
        <w:t>t</w:t>
      </w:r>
      <w:r w:rsidR="00561025">
        <w:rPr>
          <w:rFonts w:ascii="Times New Roman" w:hAnsi="Times New Roman" w:cs="Times New Roman"/>
          <w:sz w:val="24"/>
          <w:szCs w:val="24"/>
        </w:rPr>
        <w:t xml:space="preserve">ti applicato al massimo grado proprio </w:t>
      </w:r>
      <w:r w:rsidR="0038491F">
        <w:rPr>
          <w:rFonts w:ascii="Times New Roman" w:hAnsi="Times New Roman" w:cs="Times New Roman"/>
          <w:sz w:val="24"/>
          <w:szCs w:val="24"/>
        </w:rPr>
        <w:t>nella più antica delle scuole giuridiche sunnite.</w:t>
      </w:r>
    </w:p>
    <w:p w:rsidR="002C11E0" w:rsidRDefault="002C11E0" w:rsidP="00105CFD">
      <w:pPr>
        <w:spacing w:after="0" w:line="360" w:lineRule="auto"/>
        <w:ind w:left="851" w:right="849" w:firstLine="283"/>
        <w:jc w:val="both"/>
        <w:rPr>
          <w:rFonts w:ascii="Times New Roman" w:hAnsi="Times New Roman" w:cs="Times New Roman"/>
          <w:sz w:val="24"/>
          <w:szCs w:val="24"/>
        </w:rPr>
      </w:pPr>
    </w:p>
    <w:p w:rsidR="00B74930" w:rsidRDefault="002C11E0" w:rsidP="00105CF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105CFD">
        <w:rPr>
          <w:rFonts w:ascii="Times New Roman" w:hAnsi="Times New Roman" w:cs="Times New Roman"/>
          <w:sz w:val="24"/>
          <w:szCs w:val="24"/>
        </w:rPr>
        <w:t xml:space="preserve"> </w:t>
      </w:r>
      <w:r w:rsidR="006B2B4B">
        <w:rPr>
          <w:rFonts w:ascii="Times New Roman" w:hAnsi="Times New Roman" w:cs="Times New Roman"/>
          <w:sz w:val="24"/>
          <w:szCs w:val="24"/>
        </w:rPr>
        <w:t xml:space="preserve">Sebbene la comunità mussulmana presenti al suo interno numerose articolazioni, la straordinaria ricchezza e varietà di queste ultime non mette in discussione alcuni punti </w:t>
      </w:r>
      <w:proofErr w:type="gramStart"/>
      <w:r w:rsidR="006B2B4B">
        <w:rPr>
          <w:rFonts w:ascii="Times New Roman" w:hAnsi="Times New Roman" w:cs="Times New Roman"/>
          <w:sz w:val="24"/>
          <w:szCs w:val="24"/>
        </w:rPr>
        <w:t>fondamentali  che</w:t>
      </w:r>
      <w:proofErr w:type="gramEnd"/>
      <w:r w:rsidR="006B2B4B">
        <w:rPr>
          <w:rFonts w:ascii="Times New Roman" w:hAnsi="Times New Roman" w:cs="Times New Roman"/>
          <w:sz w:val="24"/>
          <w:szCs w:val="24"/>
        </w:rPr>
        <w:t xml:space="preserve"> costituiscono la base comune e inalterabile  nella quale tutti i credenti si riconoscono e che danno a un mondo tanto complesso e diversificato uno spiccato carattere di coesione e solidarietà.</w:t>
      </w:r>
    </w:p>
    <w:p w:rsidR="00E32CFF" w:rsidRDefault="006B2B4B" w:rsidP="00E32CFF">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I valori e gli insegnamenti di base</w:t>
      </w:r>
      <w:r w:rsidR="00C2618F">
        <w:rPr>
          <w:rFonts w:ascii="Times New Roman" w:hAnsi="Times New Roman" w:cs="Times New Roman"/>
          <w:sz w:val="24"/>
          <w:szCs w:val="24"/>
        </w:rPr>
        <w:t xml:space="preserve"> </w:t>
      </w:r>
      <w:r>
        <w:rPr>
          <w:rFonts w:ascii="Times New Roman" w:hAnsi="Times New Roman" w:cs="Times New Roman"/>
          <w:sz w:val="24"/>
          <w:szCs w:val="24"/>
        </w:rPr>
        <w:t xml:space="preserve">  ai quali l’intero Islam si richiama vanno anzit</w:t>
      </w:r>
      <w:r w:rsidR="00C2618F">
        <w:rPr>
          <w:rFonts w:ascii="Times New Roman" w:hAnsi="Times New Roman" w:cs="Times New Roman"/>
          <w:sz w:val="24"/>
          <w:szCs w:val="24"/>
        </w:rPr>
        <w:t>utto ricercati nel Corano, rite</w:t>
      </w:r>
      <w:r>
        <w:rPr>
          <w:rFonts w:ascii="Times New Roman" w:hAnsi="Times New Roman" w:cs="Times New Roman"/>
          <w:sz w:val="24"/>
          <w:szCs w:val="24"/>
        </w:rPr>
        <w:t xml:space="preserve">nuto diretta </w:t>
      </w:r>
      <w:r w:rsidR="00C2618F">
        <w:rPr>
          <w:rFonts w:ascii="Times New Roman" w:hAnsi="Times New Roman" w:cs="Times New Roman"/>
          <w:sz w:val="24"/>
          <w:szCs w:val="24"/>
        </w:rPr>
        <w:t>e definitiva rivelazione divina</w:t>
      </w:r>
      <w:r w:rsidR="00E32CFF">
        <w:rPr>
          <w:rFonts w:ascii="Times New Roman" w:hAnsi="Times New Roman" w:cs="Times New Roman"/>
          <w:sz w:val="24"/>
          <w:szCs w:val="24"/>
        </w:rPr>
        <w:t xml:space="preserve">, e nella figura esemplare del Profeta del quale, come abbiamo visto, la </w:t>
      </w:r>
      <w:r w:rsidR="00E32CFF">
        <w:rPr>
          <w:rFonts w:ascii="Times New Roman" w:hAnsi="Times New Roman" w:cs="Times New Roman"/>
          <w:i/>
          <w:sz w:val="24"/>
          <w:szCs w:val="24"/>
        </w:rPr>
        <w:t>Sunna</w:t>
      </w:r>
      <w:r w:rsidR="00E32CFF">
        <w:rPr>
          <w:rFonts w:ascii="Times New Roman" w:hAnsi="Times New Roman" w:cs="Times New Roman"/>
          <w:sz w:val="24"/>
          <w:szCs w:val="24"/>
        </w:rPr>
        <w:t xml:space="preserve"> riporta innumerevoli detti e comportamenti riferiti ai soggetti più disparati. Né il Corano né la </w:t>
      </w:r>
      <w:r w:rsidR="00E32CFF">
        <w:rPr>
          <w:rFonts w:ascii="Times New Roman" w:hAnsi="Times New Roman" w:cs="Times New Roman"/>
          <w:i/>
          <w:sz w:val="24"/>
          <w:szCs w:val="24"/>
        </w:rPr>
        <w:t>Sunna</w:t>
      </w:r>
      <w:r w:rsidR="00E32CFF">
        <w:rPr>
          <w:rFonts w:ascii="Times New Roman" w:hAnsi="Times New Roman" w:cs="Times New Roman"/>
          <w:sz w:val="24"/>
          <w:szCs w:val="24"/>
        </w:rPr>
        <w:t xml:space="preserve"> però offrono un’esposizione sistematica delle varietà nelle quali il mussulmano è tenuto a credere né </w:t>
      </w:r>
      <w:r w:rsidR="00C2618F">
        <w:rPr>
          <w:rFonts w:ascii="Times New Roman" w:hAnsi="Times New Roman" w:cs="Times New Roman"/>
          <w:sz w:val="24"/>
          <w:szCs w:val="24"/>
        </w:rPr>
        <w:t>di quanto deve compiere</w:t>
      </w:r>
      <w:r w:rsidR="00E32CFF">
        <w:rPr>
          <w:rFonts w:ascii="Times New Roman" w:hAnsi="Times New Roman" w:cs="Times New Roman"/>
          <w:sz w:val="24"/>
          <w:szCs w:val="24"/>
        </w:rPr>
        <w:t xml:space="preserve">, ma tanto gli articoli di fede quanto i vari precetti vi sono disseminati senza un ordine preciso e talvolta con alcune contraddizioni. </w:t>
      </w:r>
    </w:p>
    <w:p w:rsidR="00E32CFF" w:rsidRDefault="00E32CFF" w:rsidP="00E32CFF">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Per quanto riguarda il Testo sacro, in generale si può dire che, mentre le </w:t>
      </w:r>
      <w:proofErr w:type="spellStart"/>
      <w:r>
        <w:rPr>
          <w:rFonts w:ascii="Times New Roman" w:hAnsi="Times New Roman" w:cs="Times New Roman"/>
          <w:sz w:val="24"/>
          <w:szCs w:val="24"/>
        </w:rPr>
        <w:t>sure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meccane</w:t>
      </w:r>
      <w:proofErr w:type="spellEnd"/>
      <w:r>
        <w:rPr>
          <w:rFonts w:ascii="Times New Roman" w:hAnsi="Times New Roman" w:cs="Times New Roman"/>
          <w:sz w:val="24"/>
          <w:szCs w:val="24"/>
        </w:rPr>
        <w:t xml:space="preserve"> proclamano, ma spesso in modo oscuro e allusivo, le realtà ultime, è in quelle </w:t>
      </w:r>
      <w:proofErr w:type="spellStart"/>
      <w:r>
        <w:rPr>
          <w:rFonts w:ascii="Times New Roman" w:hAnsi="Times New Roman" w:cs="Times New Roman"/>
          <w:sz w:val="24"/>
          <w:szCs w:val="24"/>
        </w:rPr>
        <w:t>medinesi</w:t>
      </w:r>
      <w:proofErr w:type="spellEnd"/>
      <w:r>
        <w:rPr>
          <w:rFonts w:ascii="Times New Roman" w:hAnsi="Times New Roman" w:cs="Times New Roman"/>
          <w:sz w:val="24"/>
          <w:szCs w:val="24"/>
        </w:rPr>
        <w:t xml:space="preserve"> che si trovano veri e propri abbozzi del principio del credo e del culto che saranno poi riprese nelle elencazioni complete e particolareggiate dei testi di teologia e dei manuali di diritto islamico.</w:t>
      </w:r>
    </w:p>
    <w:p w:rsidR="00A949C7" w:rsidRPr="007F44AE" w:rsidRDefault="00E32CFF" w:rsidP="007F44A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L’elenco più completo </w:t>
      </w:r>
      <w:r w:rsidR="00CD5DDB">
        <w:rPr>
          <w:rFonts w:ascii="Times New Roman" w:hAnsi="Times New Roman" w:cs="Times New Roman"/>
          <w:sz w:val="24"/>
          <w:szCs w:val="24"/>
        </w:rPr>
        <w:t xml:space="preserve">dei principali articoli di fede e precetti islamici figura nel versetto 177 della </w:t>
      </w:r>
      <w:proofErr w:type="spellStart"/>
      <w:r w:rsidR="00CD5DDB">
        <w:rPr>
          <w:rFonts w:ascii="Times New Roman" w:hAnsi="Times New Roman" w:cs="Times New Roman"/>
          <w:sz w:val="24"/>
          <w:szCs w:val="24"/>
        </w:rPr>
        <w:t>sura</w:t>
      </w:r>
      <w:proofErr w:type="spellEnd"/>
      <w:r w:rsidR="00CD5DDB">
        <w:rPr>
          <w:rFonts w:ascii="Times New Roman" w:hAnsi="Times New Roman" w:cs="Times New Roman"/>
          <w:sz w:val="24"/>
          <w:szCs w:val="24"/>
        </w:rPr>
        <w:t xml:space="preserve"> 11: “</w:t>
      </w:r>
      <w:r w:rsidR="00D07F49">
        <w:rPr>
          <w:rFonts w:ascii="Times New Roman" w:hAnsi="Times New Roman" w:cs="Times New Roman"/>
          <w:sz w:val="24"/>
          <w:szCs w:val="24"/>
        </w:rPr>
        <w:t>L</w:t>
      </w:r>
      <w:r w:rsidR="00CD5DDB">
        <w:rPr>
          <w:rFonts w:ascii="Times New Roman" w:hAnsi="Times New Roman" w:cs="Times New Roman"/>
          <w:sz w:val="24"/>
          <w:szCs w:val="24"/>
        </w:rPr>
        <w:t>a pietà non consiste nel volgere la faccia verso l’oriente o verso l’occidente, bensì la vera pietà è quella di chi crede in Dio, e nell’Ultimo Giorno</w:t>
      </w:r>
      <w:r w:rsidR="00D07F49">
        <w:rPr>
          <w:rFonts w:ascii="Times New Roman" w:hAnsi="Times New Roman" w:cs="Times New Roman"/>
          <w:sz w:val="24"/>
          <w:szCs w:val="24"/>
        </w:rPr>
        <w:t>, e negli A</w:t>
      </w:r>
      <w:r w:rsidR="00CD5DDB">
        <w:rPr>
          <w:rFonts w:ascii="Times New Roman" w:hAnsi="Times New Roman" w:cs="Times New Roman"/>
          <w:sz w:val="24"/>
          <w:szCs w:val="24"/>
        </w:rPr>
        <w:t xml:space="preserve">ngeli, e nel Libro e nei Profeti, e dà dei suoi averi, per amore di Dio, ai parenti e agli orfani e ai poveri e ai viandanti e ai mendicanti e per riscattare i prigionieri, di chi compie la preghiera e paga la Decima, di chi mantiene le proprie promesse  quando le ha fatte, di chi nei dolori e nelle avversità è paziente; questi sono i sinceri </w:t>
      </w:r>
      <w:r w:rsidR="007F44AE">
        <w:rPr>
          <w:rFonts w:ascii="Times New Roman" w:hAnsi="Times New Roman" w:cs="Times New Roman"/>
          <w:sz w:val="24"/>
          <w:szCs w:val="24"/>
        </w:rPr>
        <w:t>i timorati di Dio”</w:t>
      </w:r>
      <w:r w:rsidR="00D07F49">
        <w:rPr>
          <w:rFonts w:ascii="Times New Roman" w:hAnsi="Times New Roman" w:cs="Times New Roman"/>
          <w:sz w:val="24"/>
          <w:szCs w:val="24"/>
        </w:rPr>
        <w:t xml:space="preserve">, ripreso da alcune tradizioni attribuite al Profeta simili alla seguente: “La fede è che tu creda in Dio, nei Suoi Angeli, nei Suoi libri, nei Suoi Messaggeri e nell’Ultimo Giorno, e che tu creda nel decreto divino, sia nel bene che nel male”. </w:t>
      </w:r>
    </w:p>
    <w:sectPr w:rsidR="00A949C7" w:rsidRPr="007F44AE" w:rsidSect="00BD6849">
      <w:pgSz w:w="11906" w:h="16838"/>
      <w:pgMar w:top="1417"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8D"/>
    <w:rsid w:val="00074321"/>
    <w:rsid w:val="000D1990"/>
    <w:rsid w:val="00105CFD"/>
    <w:rsid w:val="00167BA5"/>
    <w:rsid w:val="001E243C"/>
    <w:rsid w:val="00225B80"/>
    <w:rsid w:val="002C11E0"/>
    <w:rsid w:val="002D5B2A"/>
    <w:rsid w:val="00356573"/>
    <w:rsid w:val="00367F59"/>
    <w:rsid w:val="0038491F"/>
    <w:rsid w:val="003D2AFC"/>
    <w:rsid w:val="00410977"/>
    <w:rsid w:val="00423AF0"/>
    <w:rsid w:val="00440817"/>
    <w:rsid w:val="004714C2"/>
    <w:rsid w:val="00497121"/>
    <w:rsid w:val="004D7CB0"/>
    <w:rsid w:val="00561025"/>
    <w:rsid w:val="005B4A7E"/>
    <w:rsid w:val="00623780"/>
    <w:rsid w:val="006258FE"/>
    <w:rsid w:val="006A5342"/>
    <w:rsid w:val="006B2B4B"/>
    <w:rsid w:val="006D45A2"/>
    <w:rsid w:val="007B5B6A"/>
    <w:rsid w:val="007C5CD5"/>
    <w:rsid w:val="007D37F7"/>
    <w:rsid w:val="007F44AE"/>
    <w:rsid w:val="008311A5"/>
    <w:rsid w:val="008E1CC2"/>
    <w:rsid w:val="008F6F00"/>
    <w:rsid w:val="00905BDB"/>
    <w:rsid w:val="009961CB"/>
    <w:rsid w:val="00A949C7"/>
    <w:rsid w:val="00B361E5"/>
    <w:rsid w:val="00B74930"/>
    <w:rsid w:val="00B96586"/>
    <w:rsid w:val="00BD6849"/>
    <w:rsid w:val="00C227A4"/>
    <w:rsid w:val="00C2618F"/>
    <w:rsid w:val="00C5577C"/>
    <w:rsid w:val="00C847C0"/>
    <w:rsid w:val="00C87CF7"/>
    <w:rsid w:val="00CD1B8D"/>
    <w:rsid w:val="00CD5DDB"/>
    <w:rsid w:val="00D07F49"/>
    <w:rsid w:val="00D705E9"/>
    <w:rsid w:val="00D931B0"/>
    <w:rsid w:val="00E32CFF"/>
    <w:rsid w:val="00F02D51"/>
    <w:rsid w:val="00F56FED"/>
    <w:rsid w:val="00FF7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D573"/>
  <w15:chartTrackingRefBased/>
  <w15:docId w15:val="{8FEB06E4-02B8-4430-8C97-1905CC16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1B8D"/>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14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1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118574">
      <w:bodyDiv w:val="1"/>
      <w:marLeft w:val="0"/>
      <w:marRight w:val="0"/>
      <w:marTop w:val="0"/>
      <w:marBottom w:val="0"/>
      <w:divBdr>
        <w:top w:val="none" w:sz="0" w:space="0" w:color="auto"/>
        <w:left w:val="none" w:sz="0" w:space="0" w:color="auto"/>
        <w:bottom w:val="none" w:sz="0" w:space="0" w:color="auto"/>
        <w:right w:val="none" w:sz="0" w:space="0" w:color="auto"/>
      </w:divBdr>
    </w:div>
    <w:div w:id="19419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4</Pages>
  <Words>1547</Words>
  <Characters>8819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50</cp:revision>
  <cp:lastPrinted>2024-10-22T06:41:00Z</cp:lastPrinted>
  <dcterms:created xsi:type="dcterms:W3CDTF">2024-07-30T16:48:00Z</dcterms:created>
  <dcterms:modified xsi:type="dcterms:W3CDTF">2024-10-29T07:54:00Z</dcterms:modified>
</cp:coreProperties>
</file>