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48F" w:rsidRPr="00C9748F" w:rsidRDefault="00C9748F" w:rsidP="00C9748F">
      <w:pPr>
        <w:ind w:left="851" w:right="849" w:firstLine="283"/>
        <w:jc w:val="right"/>
        <w:rPr>
          <w:rFonts w:ascii="Times New Roman" w:hAnsi="Times New Roman" w:cs="Times New Roman"/>
          <w:b/>
          <w:sz w:val="48"/>
          <w:szCs w:val="32"/>
        </w:rPr>
      </w:pPr>
      <w:bookmarkStart w:id="0" w:name="_GoBack"/>
      <w:r w:rsidRPr="00C9748F">
        <w:rPr>
          <w:rFonts w:ascii="Times New Roman" w:hAnsi="Times New Roman" w:cs="Times New Roman"/>
          <w:b/>
          <w:sz w:val="40"/>
          <w:szCs w:val="24"/>
        </w:rPr>
        <w:t>ISLAMISMO</w:t>
      </w:r>
      <w:r w:rsidRPr="00C9748F">
        <w:rPr>
          <w:rFonts w:ascii="Times New Roman" w:hAnsi="Times New Roman" w:cs="Times New Roman"/>
          <w:b/>
          <w:sz w:val="40"/>
          <w:szCs w:val="24"/>
        </w:rPr>
        <w:t xml:space="preserve"> 5</w:t>
      </w:r>
      <w:r w:rsidR="007073FF" w:rsidRPr="00C9748F">
        <w:rPr>
          <w:rFonts w:ascii="Times New Roman" w:hAnsi="Times New Roman" w:cs="Times New Roman"/>
          <w:b/>
          <w:sz w:val="48"/>
          <w:szCs w:val="32"/>
        </w:rPr>
        <w:t xml:space="preserve">         </w:t>
      </w:r>
    </w:p>
    <w:bookmarkEnd w:id="0"/>
    <w:p w:rsidR="007073FF" w:rsidRDefault="007073FF" w:rsidP="007073FF">
      <w:pPr>
        <w:ind w:left="851" w:right="849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CORSO DI</w:t>
      </w:r>
      <w:r w:rsidR="00C974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STORIA DELL’ISLAMISMO</w:t>
      </w:r>
    </w:p>
    <w:p w:rsidR="007073FF" w:rsidRDefault="007073FF" w:rsidP="007073FF">
      <w:pPr>
        <w:ind w:left="2832" w:right="1133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ANNO ACCADEMICO 2024- 2025</w:t>
      </w:r>
    </w:p>
    <w:p w:rsidR="00D05B94" w:rsidRDefault="00D05B94" w:rsidP="001B27E8">
      <w:pPr>
        <w:ind w:left="851" w:right="849" w:firstLine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83C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7073F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Lezione 5° - </w:t>
      </w:r>
      <w:r w:rsidR="001B27E8"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gramStart"/>
      <w:r w:rsidR="001B27E8">
        <w:rPr>
          <w:rFonts w:ascii="Times New Roman" w:hAnsi="Times New Roman" w:cs="Times New Roman"/>
          <w:b/>
          <w:sz w:val="24"/>
          <w:szCs w:val="24"/>
        </w:rPr>
        <w:t xml:space="preserve">novembre </w:t>
      </w:r>
      <w:r>
        <w:rPr>
          <w:rFonts w:ascii="Times New Roman" w:hAnsi="Times New Roman" w:cs="Times New Roman"/>
          <w:b/>
          <w:sz w:val="24"/>
          <w:szCs w:val="24"/>
        </w:rPr>
        <w:t xml:space="preserve"> 2024</w:t>
      </w:r>
      <w:proofErr w:type="gramEnd"/>
    </w:p>
    <w:p w:rsidR="007073FF" w:rsidRDefault="007073FF" w:rsidP="00F846FD">
      <w:pPr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846FD" w:rsidRDefault="00083C49" w:rsidP="00F846FD">
      <w:pPr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1 . </w:t>
      </w:r>
      <w:r w:rsidRPr="00083C49">
        <w:rPr>
          <w:rFonts w:ascii="Times New Roman" w:hAnsi="Times New Roman" w:cs="Times New Roman"/>
          <w:sz w:val="24"/>
          <w:szCs w:val="24"/>
        </w:rPr>
        <w:t xml:space="preserve">La professione di fede islamica contempla </w:t>
      </w:r>
      <w:r>
        <w:rPr>
          <w:rFonts w:ascii="Times New Roman" w:hAnsi="Times New Roman" w:cs="Times New Roman"/>
          <w:sz w:val="24"/>
          <w:szCs w:val="24"/>
        </w:rPr>
        <w:t>però anche una seconda verità, alla prima indissolubilmente legata: la missione profetica di Maometto. È infatti il messaggio rivelato che offre alla fede il suo stesso contenuto, non essendo possibile all’uomo conoscere di Dio e della sua volontà altro che quello che Egli ha manifestato attraverso l’insegnamento dei profeti e le scritture che ad essi ha affidat</w:t>
      </w:r>
      <w:r w:rsidR="0065620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62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C49" w:rsidRDefault="00083C49" w:rsidP="000910BC">
      <w:pPr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Sulla base del Corano la teologia islamica considera l’atteggiamento religioso profondamente radicato nell’uomo, il quale</w:t>
      </w:r>
      <w:r w:rsidR="006664A2">
        <w:rPr>
          <w:rFonts w:ascii="Times New Roman" w:hAnsi="Times New Roman" w:cs="Times New Roman"/>
          <w:sz w:val="24"/>
          <w:szCs w:val="24"/>
        </w:rPr>
        <w:t xml:space="preserve"> nel servire Dio</w:t>
      </w:r>
      <w:r>
        <w:rPr>
          <w:rFonts w:ascii="Times New Roman" w:hAnsi="Times New Roman" w:cs="Times New Roman"/>
          <w:sz w:val="24"/>
          <w:szCs w:val="24"/>
        </w:rPr>
        <w:t>,</w:t>
      </w:r>
      <w:r w:rsidR="006664A2">
        <w:rPr>
          <w:rFonts w:ascii="Times New Roman" w:hAnsi="Times New Roman" w:cs="Times New Roman"/>
          <w:sz w:val="24"/>
          <w:szCs w:val="24"/>
        </w:rPr>
        <w:t xml:space="preserve"> porta a compimento la sua stessa vocazione: “Io non ho creato gli uomini altro perché mi adorassero”</w:t>
      </w:r>
      <w:r w:rsidR="00F846FD">
        <w:rPr>
          <w:rFonts w:ascii="Times New Roman" w:hAnsi="Times New Roman" w:cs="Times New Roman"/>
          <w:sz w:val="24"/>
          <w:szCs w:val="24"/>
        </w:rPr>
        <w:t>, finalità connaturata agli esseri umani: “Drizza quindi il tuo volto alla vera Religione, in purità di fede, Natura prima in cui Dio ha naturato gli uomini”, legata a un misterioso patto primordiale tra Dio e l’umanità ancor prima della creazione del mondo</w:t>
      </w:r>
      <w:r w:rsidR="000910BC">
        <w:rPr>
          <w:rFonts w:ascii="Times New Roman" w:hAnsi="Times New Roman" w:cs="Times New Roman"/>
          <w:sz w:val="24"/>
          <w:szCs w:val="24"/>
        </w:rPr>
        <w:t>.</w:t>
      </w:r>
    </w:p>
    <w:p w:rsidR="008067F8" w:rsidRDefault="008067F8" w:rsidP="00BF109C">
      <w:pPr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natura tuttavia non può condurre da sola </w:t>
      </w:r>
      <w:r w:rsidR="00BF109C">
        <w:rPr>
          <w:rFonts w:ascii="Times New Roman" w:hAnsi="Times New Roman" w:cs="Times New Roman"/>
          <w:sz w:val="24"/>
          <w:szCs w:val="24"/>
        </w:rPr>
        <w:t xml:space="preserve">a conoscere completamente la verità: per questo è indispensabile la Rivelazione. Se quindi la ragione è considerata necessaria, le fonti primarie della teologia restano il Corano e la </w:t>
      </w:r>
      <w:r w:rsidR="00BF109C">
        <w:rPr>
          <w:rFonts w:ascii="Times New Roman" w:hAnsi="Times New Roman" w:cs="Times New Roman"/>
          <w:i/>
          <w:sz w:val="24"/>
          <w:szCs w:val="24"/>
        </w:rPr>
        <w:t>Sunna,</w:t>
      </w:r>
      <w:r w:rsidR="00BF109C">
        <w:rPr>
          <w:rFonts w:ascii="Times New Roman" w:hAnsi="Times New Roman" w:cs="Times New Roman"/>
          <w:sz w:val="24"/>
          <w:szCs w:val="24"/>
        </w:rPr>
        <w:t xml:space="preserve"> con un ordine di priorità inverso tra i due rispetto a quanto avviene nel campo del diritto, dove è la </w:t>
      </w:r>
      <w:r w:rsidR="00BF109C">
        <w:rPr>
          <w:rFonts w:ascii="Times New Roman" w:hAnsi="Times New Roman" w:cs="Times New Roman"/>
          <w:i/>
          <w:sz w:val="24"/>
          <w:szCs w:val="24"/>
        </w:rPr>
        <w:t>Sunna</w:t>
      </w:r>
      <w:r w:rsidR="00BF109C">
        <w:rPr>
          <w:rFonts w:ascii="Times New Roman" w:hAnsi="Times New Roman" w:cs="Times New Roman"/>
          <w:sz w:val="24"/>
          <w:szCs w:val="24"/>
        </w:rPr>
        <w:t xml:space="preserve"> a prevalere. Una preoccupazione giuridica sembra comunque imporsi anche nella teologia, cioè l’intento di classificare gli uomini in base alla fede, e di definire in forza di essa una sorta di status giuridico: credente, peccatore, infedele, sono così categorie che si ritrovano tanto nella dottrina quanto nella legge. </w:t>
      </w:r>
    </w:p>
    <w:p w:rsidR="00121DB6" w:rsidRDefault="00121DB6" w:rsidP="00BF109C">
      <w:pPr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BF109C" w:rsidRDefault="00121DB6" w:rsidP="00BF109C">
      <w:pPr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2 . </w:t>
      </w:r>
      <w:r w:rsidR="00BF109C">
        <w:rPr>
          <w:rFonts w:ascii="Times New Roman" w:hAnsi="Times New Roman" w:cs="Times New Roman"/>
          <w:sz w:val="24"/>
          <w:szCs w:val="24"/>
        </w:rPr>
        <w:t xml:space="preserve">L’ultima fonte delle verità di fede è infine il consenso: ciò comporta la necessità di attendere che sulle questioni dottrinali si produca col tempo l’accordo delle comunità </w:t>
      </w:r>
      <w:r>
        <w:rPr>
          <w:rFonts w:ascii="Times New Roman" w:hAnsi="Times New Roman" w:cs="Times New Roman"/>
          <w:sz w:val="24"/>
          <w:szCs w:val="24"/>
        </w:rPr>
        <w:t xml:space="preserve">o almeno dei dotti e dei teologi e la mancanza di un’autorità suprema rende quindi difficile definire una vera e propria “ortodossia” islamica. </w:t>
      </w:r>
      <w:r w:rsidR="00164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D8F" w:rsidRDefault="0016496E" w:rsidP="00BF109C">
      <w:pPr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quanto, come si è visto, l’assoluta libertà dell’</w:t>
      </w:r>
      <w:r w:rsidR="00B851DB">
        <w:rPr>
          <w:rFonts w:ascii="Times New Roman" w:hAnsi="Times New Roman" w:cs="Times New Roman"/>
          <w:sz w:val="24"/>
          <w:szCs w:val="24"/>
        </w:rPr>
        <w:t>agire divino riconosciuta dall’I</w:t>
      </w:r>
      <w:r>
        <w:rPr>
          <w:rFonts w:ascii="Times New Roman" w:hAnsi="Times New Roman" w:cs="Times New Roman"/>
          <w:sz w:val="24"/>
          <w:szCs w:val="24"/>
        </w:rPr>
        <w:t>slam, non consenta di confinare l’Assoluto negli an</w:t>
      </w:r>
      <w:r w:rsidR="00B851DB">
        <w:rPr>
          <w:rFonts w:ascii="Times New Roman" w:hAnsi="Times New Roman" w:cs="Times New Roman"/>
          <w:sz w:val="24"/>
          <w:szCs w:val="24"/>
        </w:rPr>
        <w:t>gusti limiti della logica umana, non si deve credere che quello dei mussulmani sia un fideismo cieco e del tutto disinteressato a ciò che potremmo definire la ragionevolezza della fede.  Il Corano propone anzi con particolare insistenza l’invito a riflettere e torna sistematicamente a elencare i segni dell’azione di Dio di cui il creato è continua manifestazione.</w:t>
      </w:r>
    </w:p>
    <w:p w:rsidR="00582D8F" w:rsidRDefault="00582D8F" w:rsidP="00BF109C">
      <w:pPr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Un altro elemento che viene richiamato dal Testo sacro all’attenzione degli uomini, perché aderiscano alla predicazione di Maometto, sono gli interventi di Dio nella storia: le vicende dei popoli che si sono allontanati dalla fede e che hanno rifiutato gli Inviati celesti provano l’autenticità dei messaggi a loro trasmessi.</w:t>
      </w:r>
    </w:p>
    <w:p w:rsidR="0016496E" w:rsidRDefault="00582D8F" w:rsidP="00BF109C">
      <w:pPr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mancano infine anche fatti prodigiosi coi quali Dio ha sp</w:t>
      </w:r>
      <w:r w:rsidR="0063676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sso confermato l</w:t>
      </w:r>
      <w:r w:rsidR="00B03E6A">
        <w:rPr>
          <w:rFonts w:ascii="Times New Roman" w:hAnsi="Times New Roman" w:cs="Times New Roman"/>
          <w:sz w:val="24"/>
          <w:szCs w:val="24"/>
        </w:rPr>
        <w:t xml:space="preserve">’autorità di quanti ha mandato </w:t>
      </w:r>
      <w:r>
        <w:rPr>
          <w:rFonts w:ascii="Times New Roman" w:hAnsi="Times New Roman" w:cs="Times New Roman"/>
          <w:sz w:val="24"/>
          <w:szCs w:val="24"/>
        </w:rPr>
        <w:t>a diffondere la sua p</w:t>
      </w:r>
      <w:r w:rsidR="0063676A">
        <w:rPr>
          <w:rFonts w:ascii="Times New Roman" w:hAnsi="Times New Roman" w:cs="Times New Roman"/>
          <w:sz w:val="24"/>
          <w:szCs w:val="24"/>
        </w:rPr>
        <w:t>arola, ma questo aspetto viene e</w:t>
      </w:r>
      <w:r>
        <w:rPr>
          <w:rFonts w:ascii="Times New Roman" w:hAnsi="Times New Roman" w:cs="Times New Roman"/>
          <w:sz w:val="24"/>
          <w:szCs w:val="24"/>
        </w:rPr>
        <w:t>nfatizzato meno rispetto a quanto ci si potrebbe aspettare. D’altra parte è comprensibili che i miracoli non siano ritenuti indispensabili, s</w:t>
      </w:r>
      <w:r w:rsidR="0063676A">
        <w:rPr>
          <w:rFonts w:ascii="Times New Roman" w:hAnsi="Times New Roman" w:cs="Times New Roman"/>
          <w:sz w:val="24"/>
          <w:szCs w:val="24"/>
        </w:rPr>
        <w:t>e si considera che allo stesso M</w:t>
      </w:r>
      <w:r>
        <w:rPr>
          <w:rFonts w:ascii="Times New Roman" w:hAnsi="Times New Roman" w:cs="Times New Roman"/>
          <w:sz w:val="24"/>
          <w:szCs w:val="24"/>
        </w:rPr>
        <w:t>aometto il Corano non ne attribuisce alcuno.</w:t>
      </w:r>
      <w:r w:rsidR="00164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76A" w:rsidRDefault="0063676A" w:rsidP="00BF109C">
      <w:pPr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ultimo, ma non meno importante fattore che dovrebbe indurre alla conversione è la st</w:t>
      </w:r>
      <w:r w:rsidR="002C3BBF">
        <w:rPr>
          <w:rFonts w:ascii="Times New Roman" w:hAnsi="Times New Roman" w:cs="Times New Roman"/>
          <w:sz w:val="24"/>
          <w:szCs w:val="24"/>
        </w:rPr>
        <w:t>essa affermazione storica dell’I</w:t>
      </w:r>
      <w:r>
        <w:rPr>
          <w:rFonts w:ascii="Times New Roman" w:hAnsi="Times New Roman" w:cs="Times New Roman"/>
          <w:sz w:val="24"/>
          <w:szCs w:val="24"/>
        </w:rPr>
        <w:t>slam: il successo temporale è infatti considerato una prova del favore divino verso la comunità dei credenti</w:t>
      </w:r>
      <w:r w:rsidR="00590A7A">
        <w:rPr>
          <w:rFonts w:ascii="Times New Roman" w:hAnsi="Times New Roman" w:cs="Times New Roman"/>
          <w:sz w:val="24"/>
          <w:szCs w:val="24"/>
        </w:rPr>
        <w:t>.</w:t>
      </w:r>
    </w:p>
    <w:p w:rsidR="00590A7A" w:rsidRDefault="00590A7A" w:rsidP="00BF109C">
      <w:pPr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Anche se i ma</w:t>
      </w:r>
      <w:r w:rsidR="00A22CBD">
        <w:rPr>
          <w:rFonts w:ascii="Times New Roman" w:hAnsi="Times New Roman" w:cs="Times New Roman"/>
          <w:sz w:val="24"/>
          <w:szCs w:val="24"/>
        </w:rPr>
        <w:t>nuali di teologia propongono un</w:t>
      </w:r>
      <w:r>
        <w:rPr>
          <w:rFonts w:ascii="Times New Roman" w:hAnsi="Times New Roman" w:cs="Times New Roman"/>
          <w:sz w:val="24"/>
          <w:szCs w:val="24"/>
        </w:rPr>
        <w:t>a serie di “prove” dell’esistenza di Dio, dalla gente comune la fede è considerata una necessità derivante dall’evidenza e non sono diffusi ateismo e agnosticismo, né indifferenza o tanto meno disprezzo verso la religione</w:t>
      </w:r>
      <w:r w:rsidR="00FC3282">
        <w:rPr>
          <w:rFonts w:ascii="Times New Roman" w:hAnsi="Times New Roman" w:cs="Times New Roman"/>
          <w:sz w:val="24"/>
          <w:szCs w:val="24"/>
        </w:rPr>
        <w:t>.</w:t>
      </w:r>
    </w:p>
    <w:p w:rsidR="00FC3282" w:rsidRDefault="00FC3282" w:rsidP="00BF109C">
      <w:pPr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5433AA" w:rsidRDefault="00FC3282" w:rsidP="00BF109C">
      <w:pPr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2C3BBF">
        <w:rPr>
          <w:rFonts w:ascii="Times New Roman" w:hAnsi="Times New Roman" w:cs="Times New Roman"/>
          <w:sz w:val="24"/>
          <w:szCs w:val="24"/>
        </w:rPr>
        <w:t xml:space="preserve">. Se l’esistenza di Dio non è quindi il punto su cui maggiormente si insiste, il principale dogma del </w:t>
      </w:r>
      <w:r w:rsidR="00B03E6A">
        <w:rPr>
          <w:rFonts w:ascii="Times New Roman" w:hAnsi="Times New Roman" w:cs="Times New Roman"/>
          <w:sz w:val="24"/>
          <w:szCs w:val="24"/>
        </w:rPr>
        <w:t>c</w:t>
      </w:r>
      <w:r w:rsidR="002C3BBF">
        <w:rPr>
          <w:rFonts w:ascii="Times New Roman" w:hAnsi="Times New Roman" w:cs="Times New Roman"/>
          <w:sz w:val="24"/>
          <w:szCs w:val="24"/>
        </w:rPr>
        <w:t>redo islamico è quello d</w:t>
      </w:r>
      <w:r w:rsidR="005433AA">
        <w:rPr>
          <w:rFonts w:ascii="Times New Roman" w:hAnsi="Times New Roman" w:cs="Times New Roman"/>
          <w:sz w:val="24"/>
          <w:szCs w:val="24"/>
        </w:rPr>
        <w:t>ella sua unità e unicità e la p</w:t>
      </w:r>
      <w:r w:rsidR="002C3BBF">
        <w:rPr>
          <w:rFonts w:ascii="Times New Roman" w:hAnsi="Times New Roman" w:cs="Times New Roman"/>
          <w:sz w:val="24"/>
          <w:szCs w:val="24"/>
        </w:rPr>
        <w:t xml:space="preserve">rofessione di fede richiesta a chi voglia convertirsi non contiene altro che l’accettazione incondizionata di questa verità, rivelata per mezzo di tutti i profeti fino alla definitiva formulazione coranica trasmessa da Maometto. </w:t>
      </w:r>
      <w:r w:rsidR="005433AA">
        <w:rPr>
          <w:rFonts w:ascii="Times New Roman" w:hAnsi="Times New Roman" w:cs="Times New Roman"/>
          <w:sz w:val="24"/>
          <w:szCs w:val="24"/>
        </w:rPr>
        <w:t>L’insistenza su questo punto è marcata al punto che il peccato capitale per l’Islam è ritenuto quello di “associare” altri a Dio.</w:t>
      </w:r>
    </w:p>
    <w:p w:rsidR="00661FD1" w:rsidRDefault="00661FD1" w:rsidP="00BF109C">
      <w:pPr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vocazione di ricondurre tutto a Dio, principio e fine di ogni realtà, percorre incessantemente la storia del pensiero islamico e lo pervade nei più disparati settori. “In verità Dio non sopporta che altri vengano associati a Lui: tutto il resto egli perdona a chi vuole, ma a chi associa altri a Dio forgia suprema colpa. Quello dell’esistenza, come abbiamo detto, non è un attributo divino su cui si pone una particolare enfasi e i segni d</w:t>
      </w:r>
      <w:r w:rsidR="00B03E6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Lui, più che prove della sua esistenza, sembrano configurarsi come una sua manifestazione.</w:t>
      </w:r>
    </w:p>
    <w:p w:rsidR="00A90843" w:rsidRDefault="00661FD1" w:rsidP="00BF109C">
      <w:pPr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natura stessa delle cose, oltre all’influenza della filosofia, ha portato comunque i trattati di teologia </w:t>
      </w:r>
      <w:r w:rsidR="00A90843">
        <w:rPr>
          <w:rFonts w:ascii="Times New Roman" w:hAnsi="Times New Roman" w:cs="Times New Roman"/>
          <w:sz w:val="24"/>
          <w:szCs w:val="24"/>
        </w:rPr>
        <w:t>a menzionare questo al primo posto tra gli attributi divini e a cercare di provarlo, considerando indispensabile l’esistenza di un essere necessario che abbia dato origine agli esseri contingenti: l’essenza del mondo riceve la sua esistenza (possibile, contingente, non necessaria) da un essere la cui essenza è esistenza: Dio appunto.</w:t>
      </w:r>
    </w:p>
    <w:p w:rsidR="00A90843" w:rsidRDefault="00A90843" w:rsidP="00BF109C">
      <w:pPr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0B5279" w:rsidRDefault="00A90843" w:rsidP="00BF109C">
      <w:pPr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. Per definire quest’ultimo si ricorre essenzialmente</w:t>
      </w:r>
      <w:r w:rsidR="00B03E6A">
        <w:rPr>
          <w:rFonts w:ascii="Times New Roman" w:hAnsi="Times New Roman" w:cs="Times New Roman"/>
          <w:sz w:val="24"/>
          <w:szCs w:val="24"/>
        </w:rPr>
        <w:t xml:space="preserve"> a “nomi” e “attributi” che il C</w:t>
      </w:r>
      <w:r>
        <w:rPr>
          <w:rFonts w:ascii="Times New Roman" w:hAnsi="Times New Roman" w:cs="Times New Roman"/>
          <w:sz w:val="24"/>
          <w:szCs w:val="24"/>
        </w:rPr>
        <w:t xml:space="preserve">orano impiega abbondantemente al Suo riguardo. Alcuni passi ne elencano numerosi in rapida successione: “Egli è Dio non v’ha altro dio che Lui, Conoscitore dell’Invisibile e del </w:t>
      </w:r>
      <w:r>
        <w:rPr>
          <w:rFonts w:ascii="Times New Roman" w:hAnsi="Times New Roman" w:cs="Times New Roman"/>
          <w:sz w:val="24"/>
          <w:szCs w:val="24"/>
        </w:rPr>
        <w:lastRenderedPageBreak/>
        <w:t>Visibile, il Clemente, il Misericordioso! / Egli è</w:t>
      </w:r>
      <w:r w:rsidR="000B5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Dio, il Re, il Santo, la Pace, il</w:t>
      </w:r>
      <w:r w:rsidR="000B5279">
        <w:rPr>
          <w:rFonts w:ascii="Times New Roman" w:hAnsi="Times New Roman" w:cs="Times New Roman"/>
          <w:sz w:val="24"/>
          <w:szCs w:val="24"/>
        </w:rPr>
        <w:t xml:space="preserve"> Fede</w:t>
      </w:r>
      <w:r w:rsidR="00B03E6A">
        <w:rPr>
          <w:rFonts w:ascii="Times New Roman" w:hAnsi="Times New Roman" w:cs="Times New Roman"/>
          <w:sz w:val="24"/>
          <w:szCs w:val="24"/>
        </w:rPr>
        <w:t>le il custode, il Possente, il S</w:t>
      </w:r>
      <w:r w:rsidR="000B5279">
        <w:rPr>
          <w:rFonts w:ascii="Times New Roman" w:hAnsi="Times New Roman" w:cs="Times New Roman"/>
          <w:sz w:val="24"/>
          <w:szCs w:val="24"/>
        </w:rPr>
        <w:t>oggiogatore, il Grandissimo, Sia gloria a Dio oltre quel che a Lui</w:t>
      </w:r>
      <w:r w:rsidR="00B03E6A">
        <w:rPr>
          <w:rFonts w:ascii="Times New Roman" w:hAnsi="Times New Roman" w:cs="Times New Roman"/>
          <w:sz w:val="24"/>
          <w:szCs w:val="24"/>
        </w:rPr>
        <w:t xml:space="preserve"> è associat</w:t>
      </w:r>
      <w:r w:rsidR="000B5279">
        <w:rPr>
          <w:rFonts w:ascii="Times New Roman" w:hAnsi="Times New Roman" w:cs="Times New Roman"/>
          <w:sz w:val="24"/>
          <w:szCs w:val="24"/>
        </w:rPr>
        <w:t>o. E la li</w:t>
      </w:r>
      <w:r w:rsidR="00B03E6A">
        <w:rPr>
          <w:rFonts w:ascii="Times New Roman" w:hAnsi="Times New Roman" w:cs="Times New Roman"/>
          <w:sz w:val="24"/>
          <w:szCs w:val="24"/>
        </w:rPr>
        <w:t>s</w:t>
      </w:r>
      <w:r w:rsidR="000B5279">
        <w:rPr>
          <w:rFonts w:ascii="Times New Roman" w:hAnsi="Times New Roman" w:cs="Times New Roman"/>
          <w:sz w:val="24"/>
          <w:szCs w:val="24"/>
        </w:rPr>
        <w:t>ta completa ne annovera 99: sono i celebri “nomi bellissimi” che i mussulmani invocano sgranando tra le dita una sorta di rosario dal quale pare abbia avuto origine quello usato dai cristiani.</w:t>
      </w:r>
    </w:p>
    <w:p w:rsidR="000B5279" w:rsidRDefault="000B5279" w:rsidP="00BF109C">
      <w:pPr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Molte delle questioni fondamentali della teolog</w:t>
      </w:r>
      <w:r w:rsidR="00B03E6A">
        <w:rPr>
          <w:rFonts w:ascii="Times New Roman" w:hAnsi="Times New Roman" w:cs="Times New Roman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 xml:space="preserve"> mussulmana possono essere ricondotte proprio ai contenuti implicati da questi nomi e attributi: il problema del libero arbitrio per esempio, consiste nel conciliare Potenza e Giustizia. A quest’ultima è legata l’escatologia.</w:t>
      </w:r>
    </w:p>
    <w:p w:rsidR="000B5279" w:rsidRDefault="000B5279" w:rsidP="003F13EB">
      <w:pPr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questo quadro si inseriscono anche le discussioni concernenti l’incontro con Dio che viene prospettato nell’al di là: “O uomo che tanto ti protendi verso il </w:t>
      </w:r>
      <w:r w:rsidR="003F13EB">
        <w:rPr>
          <w:rFonts w:ascii="Times New Roman" w:hAnsi="Times New Roman" w:cs="Times New Roman"/>
          <w:sz w:val="24"/>
          <w:szCs w:val="24"/>
        </w:rPr>
        <w:t>tuo Signore, tu lo incontrerai!”</w:t>
      </w:r>
      <w:r w:rsidR="00B03E6A">
        <w:rPr>
          <w:rFonts w:ascii="Times New Roman" w:hAnsi="Times New Roman" w:cs="Times New Roman"/>
          <w:sz w:val="24"/>
          <w:szCs w:val="24"/>
        </w:rPr>
        <w:t xml:space="preserve">. </w:t>
      </w:r>
      <w:r w:rsidR="003F13EB">
        <w:rPr>
          <w:rFonts w:ascii="Times New Roman" w:hAnsi="Times New Roman" w:cs="Times New Roman"/>
          <w:sz w:val="24"/>
          <w:szCs w:val="24"/>
        </w:rPr>
        <w:t>Il punto dibattuto in particolare è quello relativo alla possibilità che avranno gli eletti di vedere Dio. Un passo del Corano potrebbe confermare questa ipotesi: “Quel giorno vi saranno visi splendenti, al loro Signore miranti”.  Ma altri sembrano negarla. Accanto a chi parla di una visione spirituale non mancano tra gli esegeti interpretazioni strettamente letterali e alla determinazione ad attenersi agli enunciati coranici ha condotto alcuni ad incorrere nel pericolo dell’antropomorfismo.</w:t>
      </w:r>
    </w:p>
    <w:p w:rsidR="003F13EB" w:rsidRDefault="003F13EB" w:rsidP="003F13EB">
      <w:pPr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Angeli, demoni e “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ginn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: queste categorie di esseri preternaturali sono ben note a chiunque si occupi di Islam, data la loro presenza </w:t>
      </w:r>
      <w:r w:rsidR="00F0597E">
        <w:rPr>
          <w:rFonts w:ascii="Times New Roman" w:hAnsi="Times New Roman" w:cs="Times New Roman"/>
          <w:sz w:val="24"/>
          <w:szCs w:val="24"/>
        </w:rPr>
        <w:t>ampiamente documentata non soltanto nel credo mussulmano, ma anche – e forse ancor più – nell’immagi</w:t>
      </w:r>
      <w:r w:rsidR="007369D1">
        <w:rPr>
          <w:rFonts w:ascii="Times New Roman" w:hAnsi="Times New Roman" w:cs="Times New Roman"/>
          <w:sz w:val="24"/>
          <w:szCs w:val="24"/>
        </w:rPr>
        <w:t>na</w:t>
      </w:r>
      <w:r w:rsidR="00F0597E">
        <w:rPr>
          <w:rFonts w:ascii="Times New Roman" w:hAnsi="Times New Roman" w:cs="Times New Roman"/>
          <w:sz w:val="24"/>
          <w:szCs w:val="24"/>
        </w:rPr>
        <w:t>rio collettivo e in molti aspetti del folklore.</w:t>
      </w:r>
    </w:p>
    <w:p w:rsidR="00904B27" w:rsidRDefault="00904B27" w:rsidP="003F13EB">
      <w:pPr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04B27">
        <w:rPr>
          <w:rFonts w:ascii="Times New Roman" w:hAnsi="Times New Roman" w:cs="Times New Roman"/>
          <w:sz w:val="24"/>
          <w:szCs w:val="24"/>
        </w:rPr>
        <w:t>I p</w:t>
      </w:r>
      <w:r>
        <w:rPr>
          <w:rFonts w:ascii="Times New Roman" w:hAnsi="Times New Roman" w:cs="Times New Roman"/>
          <w:sz w:val="24"/>
          <w:szCs w:val="24"/>
        </w:rPr>
        <w:t>rimi sono spesso citati nel Corano, che li descrive come creature alate che si muovono tra cielo e terra in qualità di intermediari tra dio e gli uomini. Anche gli arabi pagani credevano nell</w:t>
      </w:r>
      <w:r w:rsidR="00B03E6A">
        <w:rPr>
          <w:rFonts w:ascii="Times New Roman" w:hAnsi="Times New Roman" w:cs="Times New Roman"/>
          <w:sz w:val="24"/>
          <w:szCs w:val="24"/>
        </w:rPr>
        <w:t>’esistenza degli angeli, ma il C</w:t>
      </w:r>
      <w:r>
        <w:rPr>
          <w:rFonts w:ascii="Times New Roman" w:hAnsi="Times New Roman" w:cs="Times New Roman"/>
          <w:sz w:val="24"/>
          <w:szCs w:val="24"/>
        </w:rPr>
        <w:t xml:space="preserve">orano rifiuta l’idea che si trattasse – come essi pensavano – di esseri di sesso femminile, considerati per di più “figlie” di Dio. La loro natura non è chiara parrebbe comunque simile a quella dello </w:t>
      </w:r>
      <w:proofErr w:type="gramStart"/>
      <w:r>
        <w:rPr>
          <w:rFonts w:ascii="Times New Roman" w:hAnsi="Times New Roman" w:cs="Times New Roman"/>
          <w:sz w:val="24"/>
          <w:szCs w:val="24"/>
        </w:rPr>
        <w:t>spirito</w:t>
      </w:r>
      <w:r w:rsidR="007369D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ruha</w:t>
      </w:r>
      <w:proofErr w:type="spellEnd"/>
      <w:proofErr w:type="gramEnd"/>
      <w:r w:rsidR="00AD315F">
        <w:rPr>
          <w:rFonts w:ascii="Times New Roman" w:hAnsi="Times New Roman" w:cs="Times New Roman"/>
          <w:sz w:val="24"/>
          <w:szCs w:val="24"/>
        </w:rPr>
        <w:t>, concetto però variabile nel Corano. Creati per ad</w:t>
      </w:r>
      <w:r w:rsidR="00FA1779">
        <w:rPr>
          <w:rFonts w:ascii="Times New Roman" w:hAnsi="Times New Roman" w:cs="Times New Roman"/>
          <w:sz w:val="24"/>
          <w:szCs w:val="24"/>
        </w:rPr>
        <w:t xml:space="preserve">orare il Signore, essi sono </w:t>
      </w:r>
      <w:proofErr w:type="gramStart"/>
      <w:r w:rsidR="00FA1779">
        <w:rPr>
          <w:rFonts w:ascii="Times New Roman" w:hAnsi="Times New Roman" w:cs="Times New Roman"/>
          <w:sz w:val="24"/>
          <w:szCs w:val="24"/>
        </w:rPr>
        <w:t xml:space="preserve">il </w:t>
      </w:r>
      <w:r w:rsidR="0087615E">
        <w:rPr>
          <w:rFonts w:ascii="Times New Roman" w:hAnsi="Times New Roman" w:cs="Times New Roman"/>
          <w:sz w:val="24"/>
          <w:szCs w:val="24"/>
        </w:rPr>
        <w:t xml:space="preserve"> </w:t>
      </w:r>
      <w:r w:rsidR="00FA1779">
        <w:rPr>
          <w:rFonts w:ascii="Times New Roman" w:hAnsi="Times New Roman" w:cs="Times New Roman"/>
          <w:sz w:val="24"/>
          <w:szCs w:val="24"/>
        </w:rPr>
        <w:t>m</w:t>
      </w:r>
      <w:r w:rsidR="00AD315F">
        <w:rPr>
          <w:rFonts w:ascii="Times New Roman" w:hAnsi="Times New Roman" w:cs="Times New Roman"/>
          <w:sz w:val="24"/>
          <w:szCs w:val="24"/>
        </w:rPr>
        <w:t>odello</w:t>
      </w:r>
      <w:proofErr w:type="gramEnd"/>
      <w:r w:rsidR="00AD315F">
        <w:rPr>
          <w:rFonts w:ascii="Times New Roman" w:hAnsi="Times New Roman" w:cs="Times New Roman"/>
          <w:sz w:val="24"/>
          <w:szCs w:val="24"/>
        </w:rPr>
        <w:t xml:space="preserve"> perfetto dell’obbedienza a Lui, che glorificano incessantemente e che servono in diverse forme. Una delle loro funzioni principali è quella di portare agli uomini messaggi da parte di Dio: ordini, ammonimenti, minacce.</w:t>
      </w:r>
    </w:p>
    <w:p w:rsidR="00AD315F" w:rsidRDefault="00AD315F" w:rsidP="003F13EB">
      <w:pPr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87615E" w:rsidRDefault="00AD315F" w:rsidP="003B2439">
      <w:pPr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. La stessa rivelazione viene comunicata da loro agli inviati, compito che è in particolare riservato a Gabriele, detto anche “spirito di santità”</w:t>
      </w:r>
      <w:r w:rsidR="0087615E">
        <w:rPr>
          <w:rFonts w:ascii="Times New Roman" w:hAnsi="Times New Roman" w:cs="Times New Roman"/>
          <w:sz w:val="24"/>
          <w:szCs w:val="24"/>
        </w:rPr>
        <w:t>, l’unico ad essere chiamato per nome nel Corano insieme a Michele e a Malik, custode dell’inferno.</w:t>
      </w:r>
      <w:r w:rsidR="003B2439">
        <w:rPr>
          <w:rFonts w:ascii="Times New Roman" w:hAnsi="Times New Roman" w:cs="Times New Roman"/>
          <w:sz w:val="24"/>
          <w:szCs w:val="24"/>
        </w:rPr>
        <w:t xml:space="preserve"> </w:t>
      </w:r>
      <w:r w:rsidR="0087615E">
        <w:rPr>
          <w:rFonts w:ascii="Times New Roman" w:hAnsi="Times New Roman" w:cs="Times New Roman"/>
          <w:sz w:val="24"/>
          <w:szCs w:val="24"/>
        </w:rPr>
        <w:t xml:space="preserve">Altra importante funzione affidata agli angeli è quella di annotare le azioni umane su appositi registri che saranno presentati a ciascuno nel giorno del Giudizio. </w:t>
      </w:r>
    </w:p>
    <w:p w:rsidR="0087615E" w:rsidRDefault="0087615E" w:rsidP="00F3290A">
      <w:pPr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Corano non si afferma che gli angeli abbiano anche il compito di custodire gli uomini, ma non mancano i loro interventi a favore dei credenti, a fianco dei quali possono anche </w:t>
      </w:r>
      <w:r>
        <w:rPr>
          <w:rFonts w:ascii="Times New Roman" w:hAnsi="Times New Roman" w:cs="Times New Roman"/>
          <w:sz w:val="24"/>
          <w:szCs w:val="24"/>
        </w:rPr>
        <w:lastRenderedPageBreak/>
        <w:t>prendere parte a scontri armati contro gli infedeli.</w:t>
      </w:r>
      <w:r w:rsidR="00F3290A">
        <w:rPr>
          <w:rFonts w:ascii="Times New Roman" w:hAnsi="Times New Roman" w:cs="Times New Roman"/>
          <w:sz w:val="24"/>
          <w:szCs w:val="24"/>
        </w:rPr>
        <w:t xml:space="preserve"> </w:t>
      </w:r>
      <w:r w:rsidR="00834765">
        <w:rPr>
          <w:rFonts w:ascii="Times New Roman" w:hAnsi="Times New Roman" w:cs="Times New Roman"/>
          <w:sz w:val="24"/>
          <w:szCs w:val="24"/>
        </w:rPr>
        <w:t>Incaricati infine di richiamare l’</w:t>
      </w:r>
      <w:r w:rsidR="00F3290A">
        <w:rPr>
          <w:rFonts w:ascii="Times New Roman" w:hAnsi="Times New Roman" w:cs="Times New Roman"/>
          <w:sz w:val="24"/>
          <w:szCs w:val="24"/>
        </w:rPr>
        <w:t>uomo a D</w:t>
      </w:r>
      <w:r w:rsidR="00834765">
        <w:rPr>
          <w:rFonts w:ascii="Times New Roman" w:hAnsi="Times New Roman" w:cs="Times New Roman"/>
          <w:sz w:val="24"/>
          <w:szCs w:val="24"/>
        </w:rPr>
        <w:t xml:space="preserve">io al momento della morte, </w:t>
      </w:r>
      <w:r w:rsidR="00F3290A">
        <w:rPr>
          <w:rFonts w:ascii="Times New Roman" w:hAnsi="Times New Roman" w:cs="Times New Roman"/>
          <w:sz w:val="24"/>
          <w:szCs w:val="24"/>
        </w:rPr>
        <w:t>gli angeli prenderanno parte in vari modi al Giudizio e all’accoglienza degli eletti in Paradiso e dei dannati all’Inferno.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90A" w:rsidRDefault="00F3290A" w:rsidP="00F3290A">
      <w:pPr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teologia li descriverà come creature di luce, incorporei e asessuati, invisibili salvo a coloro cui sono inviati. Interessante notare che nella scala degli esseri redatta ancora una volta con la preoccupazione di attribuire a ogni creatura un preciso status giuridico, </w:t>
      </w:r>
      <w:r w:rsidR="00940D83">
        <w:rPr>
          <w:rFonts w:ascii="Times New Roman" w:hAnsi="Times New Roman" w:cs="Times New Roman"/>
          <w:sz w:val="24"/>
          <w:szCs w:val="24"/>
        </w:rPr>
        <w:t>gli angeli comuni (cioè non G</w:t>
      </w:r>
      <w:r w:rsidR="00CD6D8D">
        <w:rPr>
          <w:rFonts w:ascii="Times New Roman" w:hAnsi="Times New Roman" w:cs="Times New Roman"/>
          <w:sz w:val="24"/>
          <w:szCs w:val="24"/>
        </w:rPr>
        <w:t xml:space="preserve">abriele e gli altri simili a lui) sono considerati un gradino sotto ai buoni mussulmani, ma superiori a mussulmani peccatori. Essi sono pertanto considerati impeccabili, benché tale qualità non sia assoluta. </w:t>
      </w:r>
    </w:p>
    <w:p w:rsidR="001C313B" w:rsidRDefault="00940D83" w:rsidP="00F3290A">
      <w:pPr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Infine il Corano parla anche dei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ginn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spiriti che rappresentano le forze della natura, già venerati e temuti in epoca preislamica: creati di fuoco prima dell’uomo, con quest’ultimo sono gli esseri intelligenti presenti sulla terra chiamati ad adorare il Signore e ad accogliere il suo messaggio. I commentatori del Corano non esitano a ritenere 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ginn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destinatari della rivelazione quanto gli uomini. D’altra parte più di un passo del testo sacro allude alla conversione di un gruppo di tali creature e l’intera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Misericordioso (LV)</w:t>
      </w:r>
      <w:r w:rsidR="001C313B">
        <w:rPr>
          <w:rFonts w:ascii="Times New Roman" w:hAnsi="Times New Roman" w:cs="Times New Roman"/>
          <w:sz w:val="24"/>
          <w:szCs w:val="24"/>
        </w:rPr>
        <w:t xml:space="preserve"> ha un ritornello ripetuto decine di volte rivolto a uomini e </w:t>
      </w:r>
      <w:proofErr w:type="spellStart"/>
      <w:r w:rsidR="001C313B">
        <w:rPr>
          <w:rFonts w:ascii="Times New Roman" w:hAnsi="Times New Roman" w:cs="Times New Roman"/>
          <w:i/>
          <w:sz w:val="24"/>
          <w:szCs w:val="24"/>
        </w:rPr>
        <w:t>ginn</w:t>
      </w:r>
      <w:proofErr w:type="spellEnd"/>
      <w:r w:rsidR="001C313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40D83" w:rsidRPr="00940D83" w:rsidRDefault="001C313B" w:rsidP="00F3290A">
      <w:pPr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teologi si sono dunque occupati del problema del destino futuro di queste creature che saranno sottoposte come gli uomini al Giudizio finale. I giuristi ne hanno trattato nei loro manuali valutando la validità e le conseguenze dei loro rapporti con gli esseri umani. Le tradizioni popolari hanno sviluppato  attorno a essi</w:t>
      </w:r>
      <w:r w:rsidR="00B03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una varietà di racconti rifluiti nella letteratura, nella favolistica, nei proverbi.</w:t>
      </w:r>
      <w:r w:rsidR="00940D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15E" w:rsidRPr="00AD315F" w:rsidRDefault="0087615E" w:rsidP="003F13EB">
      <w:pPr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A22CBD" w:rsidRDefault="00A90843" w:rsidP="00BF109C">
      <w:pPr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433AA">
        <w:rPr>
          <w:rFonts w:ascii="Times New Roman" w:hAnsi="Times New Roman" w:cs="Times New Roman"/>
          <w:sz w:val="24"/>
          <w:szCs w:val="24"/>
        </w:rPr>
        <w:t xml:space="preserve"> </w:t>
      </w:r>
      <w:r w:rsidR="002C3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BBF" w:rsidRDefault="002C3BBF" w:rsidP="002C3BBF">
      <w:pPr>
        <w:spacing w:after="0" w:line="360" w:lineRule="auto"/>
        <w:ind w:right="8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D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0BC" w:rsidRDefault="000910BC" w:rsidP="00C6663F">
      <w:pPr>
        <w:tabs>
          <w:tab w:val="left" w:pos="2410"/>
        </w:tabs>
        <w:spacing w:after="0"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0910BC" w:rsidRPr="00083C49" w:rsidRDefault="000910BC" w:rsidP="00083C49">
      <w:pPr>
        <w:spacing w:line="360" w:lineRule="auto"/>
        <w:ind w:left="851" w:right="849" w:firstLine="283"/>
        <w:jc w:val="both"/>
        <w:rPr>
          <w:rFonts w:ascii="Times New Roman" w:hAnsi="Times New Roman" w:cs="Times New Roman"/>
          <w:sz w:val="24"/>
          <w:szCs w:val="24"/>
        </w:rPr>
      </w:pPr>
    </w:p>
    <w:sectPr w:rsidR="000910BC" w:rsidRPr="00083C49" w:rsidSect="00C9748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B94"/>
    <w:rsid w:val="00083C49"/>
    <w:rsid w:val="000910BC"/>
    <w:rsid w:val="000B5279"/>
    <w:rsid w:val="000E7685"/>
    <w:rsid w:val="00121DB6"/>
    <w:rsid w:val="0016496E"/>
    <w:rsid w:val="001B27E8"/>
    <w:rsid w:val="001C313B"/>
    <w:rsid w:val="002C3BBF"/>
    <w:rsid w:val="00311415"/>
    <w:rsid w:val="003B2439"/>
    <w:rsid w:val="003F13EB"/>
    <w:rsid w:val="0049173A"/>
    <w:rsid w:val="0050035E"/>
    <w:rsid w:val="005433AA"/>
    <w:rsid w:val="00582D8F"/>
    <w:rsid w:val="00590A7A"/>
    <w:rsid w:val="0063676A"/>
    <w:rsid w:val="00656209"/>
    <w:rsid w:val="00661FD1"/>
    <w:rsid w:val="006664A2"/>
    <w:rsid w:val="007073FF"/>
    <w:rsid w:val="007369D1"/>
    <w:rsid w:val="008067F8"/>
    <w:rsid w:val="00834765"/>
    <w:rsid w:val="0087615E"/>
    <w:rsid w:val="00893EE2"/>
    <w:rsid w:val="00904B27"/>
    <w:rsid w:val="00940D83"/>
    <w:rsid w:val="00A22CBD"/>
    <w:rsid w:val="00A90843"/>
    <w:rsid w:val="00AD315F"/>
    <w:rsid w:val="00B03E6A"/>
    <w:rsid w:val="00B851DB"/>
    <w:rsid w:val="00BF109C"/>
    <w:rsid w:val="00C6663F"/>
    <w:rsid w:val="00C9748F"/>
    <w:rsid w:val="00CD6D8D"/>
    <w:rsid w:val="00D05B94"/>
    <w:rsid w:val="00F0597E"/>
    <w:rsid w:val="00F3290A"/>
    <w:rsid w:val="00F37491"/>
    <w:rsid w:val="00F846FD"/>
    <w:rsid w:val="00FA1779"/>
    <w:rsid w:val="00FC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E6A1A"/>
  <w15:chartTrackingRefBased/>
  <w15:docId w15:val="{5BE99A71-5EDA-4789-9D3A-B389CE0F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5B94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2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3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2283</TotalTime>
  <Pages>4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</dc:creator>
  <cp:keywords/>
  <dc:description/>
  <cp:lastModifiedBy>admin</cp:lastModifiedBy>
  <cp:revision>43</cp:revision>
  <cp:lastPrinted>2024-10-29T07:43:00Z</cp:lastPrinted>
  <dcterms:created xsi:type="dcterms:W3CDTF">2024-08-06T20:48:00Z</dcterms:created>
  <dcterms:modified xsi:type="dcterms:W3CDTF">2024-11-05T07:46:00Z</dcterms:modified>
</cp:coreProperties>
</file>